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面试对象须知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黑体" w:hAnsi="黑体" w:eastAsia="黑体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一、面试对象应遵守下列有关规定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（一）自觉服从考务工作人员管理，不得以任何理由妨碍考务工作人员履行职责，不得扰乱面试工作场所的秩序。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（二）在指定的时间内持本人身份证、《准考证》进入考点候试区，证件不全者不得进入面试区。面试期间，无关人员（包括面试对象的陪同人员）不得进入面试区。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严禁携带各种通讯工具（如手机、寻呼机及其他无线接收、传送设备等）、电子存储记忆录放设备以及涂改液、修正带等物品进入面试区，如有携带，应主动服从考点单位的统一管理，否则，按违规行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（四）按面试程序进行面试，服从考务工作人员安排，提交本人《身份证》和《准考证》供工作人员查验，按时到达指定考室，积极配合各环节工作进度（包括临时调整的工作进度）安排。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二、面试对象有下列情形之一的，按面试违规处理，其面试成绩记零分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（一）在休息室、备课室、考室以及警戒线范围内的其他区域使用通讯工具、电子存储记忆录放设备的；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（二）携带除指定符合规定的物品以外的任何其他资料、通讯工具、电子存储记忆录放设备或其他物品进入面试区（</w:t>
      </w:r>
      <w:r>
        <w:rPr>
          <w:rFonts w:hint="eastAsia" w:ascii="仿宋_GB2312" w:hAnsi="仿宋_GB2312" w:cs="仿宋_GB2312"/>
          <w:szCs w:val="32"/>
          <w:lang w:eastAsia="zh-CN"/>
        </w:rPr>
        <w:t>侯考</w:t>
      </w:r>
      <w:r>
        <w:rPr>
          <w:rFonts w:hint="eastAsia" w:ascii="仿宋_GB2312" w:hAnsi="仿宋_GB2312" w:eastAsia="仿宋_GB2312" w:cs="仿宋_GB2312"/>
          <w:szCs w:val="32"/>
        </w:rPr>
        <w:t>室、备课室、</w:t>
      </w:r>
      <w:r>
        <w:rPr>
          <w:rFonts w:hint="eastAsia" w:ascii="仿宋_GB2312" w:hAnsi="仿宋_GB2312" w:cs="仿宋_GB231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Cs w:val="32"/>
        </w:rPr>
        <w:t>室）的；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（三）在考场内吸烟，或大声喧哗，或未经工作人员许可擅自离开考试场地的；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（四）在备课室交头接耳，互相商量、讨论的；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（五）面试时，将本人或他人姓名透露给面试专家的；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（六）面试结束后，不听工作人员安排，在考场或警戒区内逗留、议论；利用通讯工具或其他方式向场内面试对象传递有关试题信息的；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（七）扰乱考场秩序、拒不认错的；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（八）威胁、侮辱、诽谤、诬陷或者以其他行为侵害面试专家、工作人员、其他面试对象合法权益的；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（九）面试结束后将《面试备课纸》带离面试室的；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（十）由他人冒名顶替参加面试的；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（十一）其他违反《面试对象须知》的违规行为。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三、面试流程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考生查验后进入候考室→学习纪律要求及《面试对象须知》→确定面试顺序号→工作人员引导面试对象进入备课室→现场抽取微型课</w:t>
      </w:r>
      <w:r>
        <w:rPr>
          <w:rFonts w:hint="eastAsia" w:ascii="仿宋_GB2312" w:hAnsi="仿宋_GB2312" w:cs="仿宋_GB2312"/>
          <w:szCs w:val="32"/>
          <w:lang w:val="en-US" w:eastAsia="zh-CN"/>
        </w:rPr>
        <w:t>或实地带队</w:t>
      </w:r>
      <w:bookmarkStart w:id="0" w:name="_GoBack"/>
      <w:bookmarkEnd w:id="0"/>
      <w:r>
        <w:rPr>
          <w:rFonts w:hint="eastAsia" w:ascii="仿宋_GB2312" w:hAnsi="仿宋_GB2312" w:cs="仿宋_GB2312"/>
          <w:szCs w:val="32"/>
          <w:lang w:val="en-US" w:eastAsia="zh-CN"/>
        </w:rPr>
        <w:t>训练</w:t>
      </w:r>
      <w:r>
        <w:rPr>
          <w:rFonts w:hint="eastAsia" w:ascii="仿宋_GB2312" w:hAnsi="仿宋_GB2312" w:eastAsia="仿宋_GB2312" w:cs="仿宋_GB2312"/>
          <w:szCs w:val="32"/>
        </w:rPr>
        <w:t>题目并备课（备课时间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0分钟）→备课时间结束到候考席待考→工作人员引导进入考室面试→面试评委当场评分→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交备课教案</w:t>
      </w:r>
      <w:r>
        <w:rPr>
          <w:rFonts w:hint="eastAsia" w:ascii="仿宋_GB2312" w:hAnsi="仿宋_GB2312" w:eastAsia="仿宋_GB2312" w:cs="仿宋_GB2312"/>
          <w:szCs w:val="32"/>
        </w:rPr>
        <w:t>→考生领取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试讲</w:t>
      </w:r>
      <w:r>
        <w:rPr>
          <w:rFonts w:hint="eastAsia" w:ascii="仿宋_GB2312" w:hAnsi="仿宋_GB2312" w:eastAsia="仿宋_GB2312" w:cs="仿宋_GB2312"/>
          <w:szCs w:val="32"/>
        </w:rPr>
        <w:t>成绩单后离开考场。</w:t>
      </w:r>
    </w:p>
    <w:p>
      <w:pPr>
        <w:ind w:firstLine="640" w:firstLineChars="200"/>
        <w:rPr>
          <w:szCs w:val="32"/>
        </w:rPr>
      </w:pPr>
    </w:p>
    <w:sectPr>
      <w:pgSz w:w="11906" w:h="16838"/>
      <w:pgMar w:top="2098" w:right="1417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4YTA2OTNmNGI3MDM1YTA4NTdjMmFhYzNlNmEwZDEifQ=="/>
  </w:docVars>
  <w:rsids>
    <w:rsidRoot w:val="00D70D6B"/>
    <w:rsid w:val="00036FBF"/>
    <w:rsid w:val="00040A27"/>
    <w:rsid w:val="00074011"/>
    <w:rsid w:val="000F4A8B"/>
    <w:rsid w:val="0017096D"/>
    <w:rsid w:val="00186A34"/>
    <w:rsid w:val="001F4E42"/>
    <w:rsid w:val="0020235F"/>
    <w:rsid w:val="00233459"/>
    <w:rsid w:val="00251FA6"/>
    <w:rsid w:val="002A6AE5"/>
    <w:rsid w:val="002D3971"/>
    <w:rsid w:val="0044604D"/>
    <w:rsid w:val="004D1B37"/>
    <w:rsid w:val="004F19BF"/>
    <w:rsid w:val="00566B65"/>
    <w:rsid w:val="00645104"/>
    <w:rsid w:val="006B569D"/>
    <w:rsid w:val="006E4A1C"/>
    <w:rsid w:val="007D64AA"/>
    <w:rsid w:val="008236CE"/>
    <w:rsid w:val="00886869"/>
    <w:rsid w:val="008D7B6D"/>
    <w:rsid w:val="00920310"/>
    <w:rsid w:val="00944280"/>
    <w:rsid w:val="00B82180"/>
    <w:rsid w:val="00BA0395"/>
    <w:rsid w:val="00BC0D3F"/>
    <w:rsid w:val="00BC3B36"/>
    <w:rsid w:val="00C81B1E"/>
    <w:rsid w:val="00D70D6B"/>
    <w:rsid w:val="00E22F56"/>
    <w:rsid w:val="00E67A58"/>
    <w:rsid w:val="00EC2B20"/>
    <w:rsid w:val="00F44C7D"/>
    <w:rsid w:val="00FB4D76"/>
    <w:rsid w:val="293E037C"/>
    <w:rsid w:val="322E5CC4"/>
    <w:rsid w:val="3EF41A19"/>
    <w:rsid w:val="49107D55"/>
    <w:rsid w:val="66C569B9"/>
    <w:rsid w:val="6F5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869</Words>
  <Characters>870</Characters>
  <Lines>6</Lines>
  <Paragraphs>1</Paragraphs>
  <TotalTime>0</TotalTime>
  <ScaleCrop>false</ScaleCrop>
  <LinksUpToDate>false</LinksUpToDate>
  <CharactersWithSpaces>870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2019-07-08T05:25:00Z</dcterms:created>
  <dc:creator>rcd</dc:creator>
  <cp:lastModifiedBy>马到成功</cp:lastModifiedBy>
  <cp:lastPrinted>2020-06-23T08:51:00Z</cp:lastPrinted>
  <dcterms:modified xsi:type="dcterms:W3CDTF">2023-08-24T08:23:05Z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D445BA6DFE20476A9A2FAD66FDD8202D</vt:lpwstr>
  </property>
</Properties>
</file>