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3" w:beforeAutospacing="0" w:after="120" w:afterLines="50" w:afterAutospacing="0" w:line="600" w:lineRule="exact"/>
        <w:ind w:left="0" w:right="0"/>
        <w:jc w:val="left"/>
      </w:pPr>
      <w:r>
        <w:rPr>
          <w:rFonts w:ascii="仿宋" w:hAnsi="仿宋" w:eastAsia="仿宋" w:cs="仿宋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3" w:beforeAutospacing="0" w:after="120" w:afterLines="50" w:afterAutospacing="0" w:line="600" w:lineRule="exac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四川省</w:t>
      </w: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彭州中学（九峰书院）</w:t>
      </w:r>
      <w:r>
        <w:rPr>
          <w:rFonts w:hint="default" w:ascii="方正小标宋简体" w:hAnsi="宋体" w:eastAsia="方正小标宋简体" w:cs="宋体"/>
          <w:color w:val="00000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彭州市教育人才管理服务中心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3" w:beforeAutospacing="0" w:after="120" w:afterLines="50" w:afterAutospacing="0" w:line="600" w:lineRule="exact"/>
        <w:ind w:left="0" w:right="0"/>
        <w:jc w:val="center"/>
      </w:pPr>
      <w:r>
        <w:rPr>
          <w:rFonts w:hint="default" w:ascii="方正小标宋简体" w:hAnsi="宋体" w:eastAsia="方正小标宋简体" w:cs="宋体"/>
          <w:color w:val="333333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2021</w:t>
      </w:r>
      <w:r>
        <w:rPr>
          <w:rFonts w:hint="default" w:ascii="方正小标宋简体" w:hAnsi="方正小标宋简体" w:eastAsia="方正小标宋简体" w:cs="方正小标宋简体"/>
          <w:color w:val="333333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年招聘员额教师岗位分布表</w:t>
      </w:r>
    </w:p>
    <w:tbl>
      <w:tblPr>
        <w:tblW w:w="8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0"/>
        <w:gridCol w:w="790"/>
        <w:gridCol w:w="1035"/>
        <w:gridCol w:w="732"/>
        <w:gridCol w:w="640"/>
        <w:gridCol w:w="640"/>
        <w:gridCol w:w="1243"/>
        <w:gridCol w:w="695"/>
        <w:gridCol w:w="1231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学科岗位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派遣岗位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岗位类型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及其他要求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彭州中学（九峰书院）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21103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中国语言文学、学科教学（语文）</w:t>
            </w: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360" w:lineRule="exac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年龄35周岁以下（1986年9月1日及以后出生）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360" w:lineRule="exact"/>
              <w:ind w:left="0" w:right="0" w:firstLine="460" w:firstLineChars="192"/>
              <w:jc w:val="left"/>
              <w:textAlignment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1、普通高等教育硕士研究生及以上学历毕业生，取得相应学位；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360" w:lineRule="exact"/>
              <w:ind w:left="0" w:right="0" w:firstLine="480" w:firstLineChars="200"/>
              <w:jc w:val="left"/>
              <w:textAlignment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取得相应教师资格证；暂未取得教师资格证书的人员，可持在有效期内的中小学教师资格考试合格证明或笔试合格成绩（即“中小学教师资格考试NTCE成绩”，幼儿园、小学、中职教师资格为两科笔试成绩，初中、高中教师资格为三科笔试成绩）报名应聘。严格“持证上岗”，所有拟聘人员在办理聘用手续前须取得相应教师资格证书,否则取消聘用资格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360" w:lineRule="exact"/>
              <w:ind w:left="0" w:right="0" w:firstLine="460" w:firstLineChars="192"/>
              <w:jc w:val="left"/>
              <w:textAlignment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3、语文教师普通话等级达二级甲等及以上。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360" w:lineRule="exact"/>
              <w:ind w:left="0" w:right="0" w:firstLine="480" w:firstLineChars="200"/>
              <w:jc w:val="left"/>
              <w:textAlignment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根据工作需要，由彭州市教育人才管理服务中心派遣至彭州中学（九峰书院）学校工作。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彭州中学（九峰书院）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21104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基础数学、计算数学、概率论与数理统计、应用数学、学科教学（数学）</w:t>
            </w: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2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彭州中学（九峰书院）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21105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英语语言文学、英语教育、外语课程与教学、学科教学（英语）</w:t>
            </w: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彭州中学（九峰书院）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21106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学科教学（生物）、生物学、生态学</w:t>
            </w: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道德与法治教师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彭州中学（九峰书院）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21114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政治学，思想政治教育，课程与教学论（思政方向），学科教学（思政）</w:t>
            </w: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彭州中学（九峰书院）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21111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学科教学（历史）、中国史、世界史</w:t>
            </w: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彭州中学（九峰书院）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21112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学科教学（地理）、地理学</w:t>
            </w: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彭州中学（九峰书院）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21109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4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彭州中学（九峰书院）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21107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音乐学、舞蹈学、音乐表演、舞蹈表演及相关教育类</w:t>
            </w: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5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心理健康教师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彭州中学（九峰书院）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21115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3" w:beforeAutospacing="0" w:after="0" w:afterAutospacing="0" w:line="28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心理学类</w:t>
            </w: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3" w:beforeAutospacing="0" w:after="0" w:afterAutospacing="0" w:line="290" w:lineRule="atLeast"/>
        <w:ind w:left="0" w:right="0"/>
        <w:jc w:val="left"/>
      </w:pPr>
      <w:r>
        <w:rPr>
          <w:rFonts w:hint="eastAsia" w:ascii="仿宋" w:hAnsi="仿宋" w:eastAsia="仿宋" w:cs="Helvetica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E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TML Definition"/>
    <w:basedOn w:val="3"/>
    <w:uiPriority w:val="0"/>
    <w:rPr>
      <w:i/>
      <w:iCs/>
    </w:rPr>
  </w:style>
  <w:style w:type="character" w:styleId="7">
    <w:name w:val="Hyperlink"/>
    <w:basedOn w:val="3"/>
    <w:uiPriority w:val="0"/>
    <w:rPr>
      <w:color w:val="000000"/>
      <w:u w:val="none"/>
    </w:rPr>
  </w:style>
  <w:style w:type="character" w:styleId="8">
    <w:name w:val="HTML Code"/>
    <w:basedOn w:val="3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9">
    <w:name w:val="HTML Keyboard"/>
    <w:basedOn w:val="3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0">
    <w:name w:val="HTML Sample"/>
    <w:basedOn w:val="3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1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2021-06-11T03:52:45Z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F493C9FF07934B60993ADC524BCBF719</vt:lpwstr>
  </property>
</Properties>
</file>