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i w:val="0"/>
          <w:caps w:val="0"/>
          <w:color w:val="CB120F"/>
          <w:spacing w:val="0"/>
          <w:sz w:val="45"/>
          <w:szCs w:val="45"/>
        </w:rPr>
      </w:pPr>
      <w:r>
        <w:rPr>
          <w:rFonts w:hint="eastAsia" w:ascii="微软雅黑" w:hAnsi="微软雅黑" w:eastAsia="微软雅黑" w:cs="微软雅黑"/>
          <w:i w:val="0"/>
          <w:caps w:val="0"/>
          <w:color w:val="CB120F"/>
          <w:spacing w:val="0"/>
          <w:sz w:val="45"/>
          <w:szCs w:val="45"/>
          <w:bdr w:val="none" w:color="auto" w:sz="0" w:space="0"/>
          <w:shd w:val="clear" w:fill="FFFFFF"/>
        </w:rPr>
        <w:t>2021年赤壁市城区学校教师招聘公告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经赤壁市委编委同意，2021年赤壁市人社局、赤壁市教育局面向社会公开招聘一批教师到赤壁市城区学校任教。现将招聘有关事项公告如下: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一、招聘岗位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赤壁市城区学校教师岗位184个，其中高中教师岗位30个、初中教师岗位50个、小学教师岗位104个。具体岗位见《2021年赤壁市城区学校教师招聘岗位计划表》。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(一)报考者须同时符合以下条件: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1.思想政治素质好，拥护党的路线方针政策，具有全心全意为人民服务的宗旨意识，遵纪守法，品行端正。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2.有理想、有追求、责任感强，爱岗敬业，乐于奉献。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3.学习成绩优良，具有符合教师岗位的专业能力，有较好的表达能力和较强的综合素质。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4.身心健康，适应教育教学工作需要。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学历要求:①报考高中教师岗位需具备普通全日制高等院校师范类专业本科学历或非师范类专业本科学历(当年第一批次录取)或全日制研究生学历(均需获得学历、学位);②报考义务教育学校岗位需具备普通全日制本科或以上学历(均需获得学历、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持有相应学段学科教师资格证，持有高学段教师资格证人员可以报考低学段的岗位，其中属2021年应届毕业生的，可放宽至2021年7月1日前取得教师资格考试成绩合格证明;2021年应届毕业的公费师范生、教育类研究生需在2021年8月31日前取得相应学段学科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7.年龄在30周岁及以下(1990年7月1日以后出生)，研究生学历的年龄放宽至35周岁(1985年7月1日以后出生)。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(二)有下列情况之一的不受理报考: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1.曾因犯罪受过刑事处罚的;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2.因违法违纪正被调查处理的;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3.曾被开除公职或学籍的，曾被机关事业单位除名(辞退)或自动离职等处理的;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4.不能与原单位解除劳动(聘用)合同的;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5.赤壁市在编教师或已参加赤壁市教师招聘待聘用的人员;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6.法律、法规、规章规定可不受理报考的人员。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招聘程序分为发布公告、报名及资格审查、笔试、面试、体检、考核、公示及聘用等步骤。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(一)报名和资格审查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1.报名时间和方式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(1)报名时间:2021年3月1日至3月8日(有效工作日)，上午8:30至12:00，下午14:30—17:00。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报名方式:现场报名或通过邮寄报名。现场报名的，要提前填好报名登记表，复印相关证件，按顺序整理，除报名登记表上的相片外，另需带2寸相片2张。居住在赤壁市以外的，可以通过邮政EMS等途径报送赤壁市教育局，报送时间截止2021年3月5日 (以寄出时间为准，证书只寄复印件，不需寄原件)。联系方式:湖北省赤壁市沿河大道59号赤壁市教育局人事股，联系电话0715-5224652。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报名费按照湖北省事业单位公开招聘人员考试费标准执行，笔试每人每科按50元收取，面试收费标准为每人每次50元，领取准考证时缴费。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符合享受减免考务费条件的考生按有关规定办理减免手续。农村特困大学生和城镇低保人员，可减免报名费。农村特困大学生须持家庭所在地的县(市、区)扶贫部门出具的特困证明和特困家庭基本情况档案卡(复印件并盖章);享受国家最低生活保障金的城镇家庭的报考人员，须持家庭所在地的县(市、区)民政部门出具的享受最低生活保障的证明和低保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(3)报名时需提供的资料:①报名登记表;②第二代身份证; ③学历证书、学位证书、《教育部学历证书电子注册备案表》、学位网学位查询结果或学位认证报告，2021年应届毕业生未取得毕业证书的需提供学籍在线验证报告;④教师资格证书，2021年应届毕业生可提供教师资格考试成绩合格证明;⑤资教(特岗)、“三支一扶” 、大学生村官服务期满两年且考核合格的相关证明材料，退役大学生士兵在军队服役5年以上(含5年)的相关证明材料;⑥2021年赤壁市教师招聘考试考生诚信承诺书。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(1)凡在赤壁市以外机关、事业单位工作的人员，须提供单位同意报考的书面证明，同意报考证明必须在笔试报名之前出具。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(2)报考人员需手工填写《2021年赤壁市城区学校公开招聘教师报名登记表》，考生在报名时，只能选择一个学段一个学科进行报名，不需填报到学校。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根据《事业单位公开招聘违纪违规行为处理规定》(中华人民共和国人力资源和社会保障部令第35号)，应聘人员在报名过程中有下列违纪违规行为之一的，取消其本次应聘资格:①伪造、涂改证件、证明等报名材料，或者以其他不正当手段获取应聘资格的;②提供的涉及报考资格的申请材料或者信息不实，且影响报名审核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报名结束后，市人社局、教育局组织专班对报名情况进行资格审查，初审合格者名单在“赤壁教育信息”微信公众号进行公布。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资格审查贯穿招聘全过程，应聘人员弄虚作假或违规违纪的，一经发现，取消考试或聘用资格。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根据公布的初审合格者名单，报考人员于2021年3月26日到赤壁市教育局人事股领取准考证。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1.笔试时间和笔试地点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(1)笔试时间:2021年3月27日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(2)笔试地点:详见准考证。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2.笔试内容及成绩公示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(1)笔试内容:相应学段学科专业知识及教育教学理论知识，合卷满分100分。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服务期满两年且考核合格的资教(特岗)、“三支一扶”、大学生村官，军队服役5年以上(含5年)的退役大学生士兵，笔试成绩加5分。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(2)笔试结束后进行成绩公示(含加分)。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本次考试不指定考试辅导用书，不举办也不委托任何机构举办培训班。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确定入围面试名单。根据笔试成绩，分学段学科依笔试成绩从高到低，按招聘岗位数1:3的比例确定入围面试名单(面试入围人选不足1:3的，可不核减岗位，通过划定面试成绩合格线，经考核后决定是否录用)，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2.面试重在测试教育教学能力，考察考生的专业素质和课堂教学能力，采取说课或技能测试的方式进行，满分100分。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3.面试方案另行制订，面试时间、面试地点另行通知。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(四)总成绩计算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考生的考试总成绩=笔试成绩×50%+面试成绩×50%。根据考试总成绩从高到低，按招聘岗位1:1的比例确定体检、考核人选(如遇成绩并列，以面试成绩高者优先)。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(五)体检、考核、公示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体检参照公务员体检标准执行，费用由考生自行负担，体检时间地点另行通知。体检合格考生进入考核环节。考核采取函调、实地考察等形式进行。考核合格的，确定为拟招聘人员，名单在当地媒体上予以公示，公示时间为7天。体检、考核不合格者或弃权者，通知考生并以书面方式确认后，依次递补。公示无异议的，确定为拟聘用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市人社局、教育局制定分学段学科按考试总成绩由高到低依次选岗的工作规则并向社会公示后，组织拟聘用人员选岗。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(七)审批聘用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按程序办理编制、聘用、工资等相关手续，按国家事业单位有关规定享受相应待遇。招聘的高中教师于2021年7月到岗上班，招聘的义务教育学校教师于2021年9月到岗上班。招聘教师逾期五个工作日未按要求办理聘用报到手续者，视为自动放弃聘用资格，空缺岗位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四、其他事项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1.招聘工作由赤壁市人社局、教育局共同组织实施，招聘工作的全过程接受市纪委监督。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2.公开招聘工作的政策性强、社会关注度高。相关单位要严格执行考试录用的有关规定，加强领导，精心组织，密切配合，各司其职，各负其责，确保此项工作有条不紊的进行。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3.参加招聘工作的所有工作人员，必须严格遵守招聘工作纪律，对应当保密的事项严格保密，不得泄露，不得弄虚作假、徇私舞弊，如若违反纪律，一经查实按有关规定严肃处理。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本次招聘报名、笔试时间随疫情防控形势作适当调整，请密切关注赤壁市人民政府门户网、“赤壁教育信息”微信公众号有关通知。应聘人员应当自觉服从防疫工作安排，配合做好卫生防疫工作。不服从防疫工作安排的，取消应聘资格。违反《中华人民共和国传染病防治法》等法律法规的，依法追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5.凡涉及本次招聘重大事项或本方案未尽事宜，由市人社局、市教育局共同研究决定。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本公告由赤壁市人社局、赤壁市教育局负责解释。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赤壁市人社局0715-5332863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赤壁市教育局0715-5224652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1.2021年赤壁市城区学校教师招聘岗位计划表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2.2021年赤壁市城区学校公开招聘教师报名登记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3.2021年赤壁市教师招聘考试考生诚信承诺书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赤壁市人力资源和社会保障局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赤壁市教育局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2021年2月8日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50"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附件1:</w:t>
      </w:r>
    </w:p>
    <w:tbl>
      <w:tblPr>
        <w:tblW w:w="0" w:type="auto"/>
        <w:jc w:val="center"/>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356"/>
        <w:gridCol w:w="400"/>
        <w:gridCol w:w="595"/>
        <w:gridCol w:w="417"/>
        <w:gridCol w:w="417"/>
        <w:gridCol w:w="417"/>
        <w:gridCol w:w="366"/>
        <w:gridCol w:w="340"/>
        <w:gridCol w:w="340"/>
        <w:gridCol w:w="340"/>
        <w:gridCol w:w="340"/>
        <w:gridCol w:w="417"/>
        <w:gridCol w:w="391"/>
        <w:gridCol w:w="402"/>
        <w:gridCol w:w="417"/>
        <w:gridCol w:w="417"/>
        <w:gridCol w:w="340"/>
        <w:gridCol w:w="402"/>
        <w:gridCol w:w="1208"/>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3155" w:type="dxa"/>
            <w:gridSpan w:val="19"/>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2021年度赤壁市城区学校教师招聘岗位计划表</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编号</w:t>
            </w: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学段</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合计</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政</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治</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语</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文</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数</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学</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物</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理</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化</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学</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生</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物</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地</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理</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历</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史</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英</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语</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通用技术</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信息技术</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体</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育</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音</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乐</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美</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术</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小学</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科学</w:t>
            </w:r>
          </w:p>
        </w:tc>
        <w:tc>
          <w:tcPr>
            <w:tcW w:w="8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心理</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  健康</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1030" w:type="dxa"/>
            <w:gridSpan w:val="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总计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184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40</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19</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8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高中学段(合计)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30</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赤壁一中</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车埠高中</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18</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初中学段(合计)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50</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实验中学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第一初级中学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第五初级中学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实验外国语学校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赤马港学校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汪家堡学校(暂定名)</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小学学段(合计)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26</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28</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14</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实验小学(车站校区)</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第二实验小学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外国语学校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赤马港学校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赤马港营里小学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蒲圻二小</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蒲圻三小</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蒲圻四小</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蒲圻凤凰山学校</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蒲圻斋公岭小学</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青泉小学(暂定名)</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50</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16</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16</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6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汪家堡学校(暂定名)</w:t>
            </w:r>
          </w:p>
        </w:tc>
        <w:tc>
          <w:tcPr>
            <w:tcW w:w="85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27</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6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w:t>
            </w:r>
          </w:p>
        </w:tc>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2021年赤壁市城区学校公开招聘教师报名登记表</w:t>
      </w:r>
    </w:p>
    <w:tbl>
      <w:tblPr>
        <w:tblW w:w="9255" w:type="dxa"/>
        <w:jc w:val="center"/>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1781"/>
        <w:gridCol w:w="1498"/>
        <w:gridCol w:w="1004"/>
        <w:gridCol w:w="838"/>
        <w:gridCol w:w="240"/>
        <w:gridCol w:w="1198"/>
        <w:gridCol w:w="299"/>
        <w:gridCol w:w="794"/>
        <w:gridCol w:w="195"/>
        <w:gridCol w:w="1408"/>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750"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姓名</w:t>
            </w:r>
          </w:p>
        </w:tc>
        <w:tc>
          <w:tcPr>
            <w:tcW w:w="15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845" w:type="dxa"/>
            <w:gridSpan w:val="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身份证号码</w:t>
            </w:r>
          </w:p>
        </w:tc>
        <w:tc>
          <w:tcPr>
            <w:tcW w:w="2535" w:type="dxa"/>
            <w:gridSpan w:val="4"/>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605"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相片</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性别</w:t>
            </w:r>
          </w:p>
        </w:tc>
        <w:tc>
          <w:tcPr>
            <w:tcW w:w="15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00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民族</w:t>
            </w:r>
          </w:p>
        </w:tc>
        <w:tc>
          <w:tcPr>
            <w:tcW w:w="1080"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20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政治面貌</w:t>
            </w:r>
          </w:p>
        </w:tc>
        <w:tc>
          <w:tcPr>
            <w:tcW w:w="1080"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605"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籍贯</w:t>
            </w:r>
          </w:p>
        </w:tc>
        <w:tc>
          <w:tcPr>
            <w:tcW w:w="15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2085" w:type="dxa"/>
            <w:gridSpan w:val="3"/>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教师资格证种类及任教学科</w:t>
            </w:r>
          </w:p>
        </w:tc>
        <w:tc>
          <w:tcPr>
            <w:tcW w:w="2295" w:type="dxa"/>
            <w:gridSpan w:val="3"/>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605"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家庭住址</w:t>
            </w:r>
          </w:p>
        </w:tc>
        <w:tc>
          <w:tcPr>
            <w:tcW w:w="3585" w:type="dxa"/>
            <w:gridSpan w:val="4"/>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1500" w:type="dxa"/>
            <w:gridSpan w:val="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联系电话</w:t>
            </w:r>
          </w:p>
        </w:tc>
        <w:tc>
          <w:tcPr>
            <w:tcW w:w="2400" w:type="dxa"/>
            <w:gridSpan w:val="3"/>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785" w:type="dxa"/>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学历(何时何校何专业毕业)和学位</w:t>
            </w:r>
          </w:p>
        </w:tc>
        <w:tc>
          <w:tcPr>
            <w:tcW w:w="150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第一学历</w:t>
            </w:r>
          </w:p>
        </w:tc>
        <w:tc>
          <w:tcPr>
            <w:tcW w:w="3585" w:type="dxa"/>
            <w:gridSpan w:val="5"/>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990" w:type="dxa"/>
            <w:gridSpan w:val="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学位</w:t>
            </w:r>
          </w:p>
        </w:tc>
        <w:tc>
          <w:tcPr>
            <w:tcW w:w="14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78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150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最高学历</w:t>
            </w:r>
          </w:p>
        </w:tc>
        <w:tc>
          <w:tcPr>
            <w:tcW w:w="3585" w:type="dxa"/>
            <w:gridSpan w:val="5"/>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c>
          <w:tcPr>
            <w:tcW w:w="990" w:type="dxa"/>
            <w:gridSpan w:val="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学位</w:t>
            </w:r>
          </w:p>
        </w:tc>
        <w:tc>
          <w:tcPr>
            <w:tcW w:w="14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报考学段学科</w:t>
            </w:r>
          </w:p>
        </w:tc>
        <w:tc>
          <w:tcPr>
            <w:tcW w:w="7485" w:type="dxa"/>
            <w:gridSpan w:val="9"/>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奖惩情况</w:t>
            </w:r>
          </w:p>
        </w:tc>
        <w:tc>
          <w:tcPr>
            <w:tcW w:w="7485" w:type="dxa"/>
            <w:gridSpan w:val="9"/>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711"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学习简历</w:t>
            </w:r>
          </w:p>
        </w:tc>
        <w:tc>
          <w:tcPr>
            <w:tcW w:w="7485" w:type="dxa"/>
            <w:gridSpan w:val="9"/>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026" w:hRule="atLeast"/>
          <w:jc w:val="center"/>
        </w:trPr>
        <w:tc>
          <w:tcPr>
            <w:tcW w:w="178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工作简历</w:t>
            </w:r>
          </w:p>
        </w:tc>
        <w:tc>
          <w:tcPr>
            <w:tcW w:w="7485" w:type="dxa"/>
            <w:gridSpan w:val="9"/>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31" w:hRule="atLeast"/>
          <w:jc w:val="center"/>
        </w:trPr>
        <w:tc>
          <w:tcPr>
            <w:tcW w:w="9255" w:type="dxa"/>
            <w:gridSpan w:val="10"/>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75"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本人声明:上述填写的内容真实完整。如有不实，本人愿意承担取消考试、录用资格的责任。报名人(签名):年月日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赤壁市2021年教师招聘考试考生诚信承诺书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我已仔细阅读了《2021年赤壁市城区学校教师公开招聘公告》，清楚并理解其内容。在此，我郑重向招聘单位作以下承诺，并自愿承担由本人原因所造成的一切后果与责任: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一、自觉遵守赤壁市教师公开招聘的政策规定。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二、不弄虚作假，不伪造、不使用假证明、假证书。报名时所提交的证件证明材料信息与招聘岗位要求的所需条件一致，且真实有效。同时准确填写有效的联系电话，并保证在公开招聘期间联系畅通。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三、不故意浪费考录资源。若本人自愿放弃面试资格或录(聘)用等资格，一定按要求向招聘单位提交本人亲笔签名的自愿放弃申请书(表)。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四、考试不作弊也不协助他人舞弊，尊重监考人员和考官，服从工作人员安排。认同雷同卷鉴定结果。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保证符合报名及录(聘)用资格条件。若有违反考录纪律或填报虚假报名信息等行为，一经查实，自报名起至录(聘)用期间的任何时候均由招聘单位取消笔试、面试、录(聘)用等资格，因此带来的一切后果由本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考生签名: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76" w:afterAutospacing="0" w:line="525"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ocialshar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锟斤拷锟斤拷">
    <w:altName w:val="Segoe Print"/>
    <w:panose1 w:val="00000000000000000000"/>
    <w:charset w:val="00"/>
    <w:family w:val="auto"/>
    <w:pitch w:val="default"/>
    <w:sig w:usb0="00000000" w:usb1="00000000" w:usb2="00000000" w:usb3="00000000" w:csb0="00000000" w:csb1="00000000"/>
  </w:font>
  <w:font w:name="text-indent:2em;background-color:#FFFFF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03E4"/>
    <w:rsid w:val="2D120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 w:type="character" w:customStyle="1" w:styleId="12">
    <w:name w:val="c193827_title1"/>
    <w:basedOn w:val="6"/>
    <w:uiPriority w:val="0"/>
    <w:rPr>
      <w:rFonts w:hint="eastAsia" w:ascii="宋体" w:hAnsi="宋体" w:eastAsia="宋体" w:cs="宋体"/>
      <w:b/>
      <w:color w:val="333333"/>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2021-02-10T03:24:00Z</dcterms:created>
  <dc:creator>Administrator</dc:creator>
  <cp:lastModifiedBy>Administrator</cp:lastModifiedBy>
  <dcterms:modified xsi:type="dcterms:W3CDTF">2021-02-10T07:03:01Z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