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5C" w:rsidRDefault="006C14F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160D5C" w:rsidRDefault="006C14F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巨野</w:t>
      </w:r>
      <w:r>
        <w:rPr>
          <w:rFonts w:ascii="方正小标宋简体" w:eastAsia="方正小标宋简体" w:hint="eastAsia"/>
          <w:sz w:val="44"/>
          <w:szCs w:val="44"/>
        </w:rPr>
        <w:t>县教体系统公开招聘教师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考试疫情防控注意事项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bookmarkStart w:id="0" w:name="_GoBack"/>
      <w:bookmarkEnd w:id="0"/>
    </w:p>
    <w:p w:rsidR="00160D5C" w:rsidRDefault="006C14F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新冠肺炎常态化疫情防控有关规定，考生在考试报名时，需通过微信搜索“山东电子健康通行卡”，或支付宝首页搜索“山东电子健康通行卡”申领山东省健康通行码（省内考生在通行码申请模块申领，省外考生在来鲁申报模块申领）。按照疫情防控有关规定，考生要自觉接受隔离观察、健康管理和核酸检测等。对不遵守疫情防控管理规定，不服从工作人员管理，影响考试秩序的，将依法依规追究责任。</w:t>
      </w:r>
    </w:p>
    <w:p w:rsidR="00160D5C" w:rsidRDefault="006C14F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一、考生入场时应佩戴口罩，并出示有效期内的第二代身份证、笔试准考证、山东省电子健康通行码（绿码）、健康管理信息采集表等证件材料。证件齐全且体温检测正常（未超过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℃）的考生方可进入考场。</w:t>
      </w:r>
    </w:p>
    <w:p w:rsidR="00160D5C" w:rsidRDefault="006C14F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二、属于以下特殊情形，确需参加考试的，纳入我市疫情防控体系，并采取必要的隔离防护和健康检测措施。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治愈出院的确诊病例和无症状感染者，应持考前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天内的健康体检报告，体检正常、肺部影像学显示肺部病灶完全吸收、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小时核酸检测（痰或咽拭子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粪便或肛拭子）均为阴性的可以参加考试。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属于以下情形的，应在就诊的医疗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机构或集中医学隔离观察场所设置特殊考场：确诊病例、疑似病例、无症状感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染者和尚在隔离观察期的密切接触者；开考前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天有发热、咳嗽等症状未痊愈且未排除传染病及身体不适者；有境外旅居史且入境未满</w:t>
      </w:r>
      <w:r>
        <w:rPr>
          <w:rFonts w:ascii="仿宋_GB2312" w:eastAsia="仿宋_GB2312" w:hAnsi="仿宋_GB2312" w:cs="仿宋_GB2312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属于以下情形的，应持有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天内的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次间隔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小时以上的核酸检测阴性报告，其中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次为考前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小时内的核酸检测阴性报告，并在隔离考场参加考试：有中、高风险等疫情重点地区旅居史且离开上述地区不满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天者；考生居住社区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天内发生疫情者；有境外旅居史且入境已满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天但不满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天者。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开考前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天有发热、咳嗽</w:t>
      </w:r>
      <w:r>
        <w:rPr>
          <w:rFonts w:ascii="仿宋_GB2312" w:eastAsia="仿宋_GB2312" w:hAnsi="仿宋_GB2312" w:cs="仿宋_GB2312" w:hint="eastAsia"/>
          <w:sz w:val="32"/>
          <w:szCs w:val="32"/>
        </w:rPr>
        <w:t>等症状的，须提供医疗机构出具的诊断证明和考前</w:t>
      </w: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小时内的核酸检测阴性报告，并在隔离考场参加考试。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三、考生自考前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天起每天采取自查自报方式进行健康监测，早、晚各进行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体温测量，并填写《考试人员健康管理信息采集表》，考试入场时进行审查并上交监考老师。一旦发现发热、乏力、咳嗽、咽痛、打喷嚏、腹泻、呕吐、黄疸、皮疹、结膜充血等疑似症状，应及时向所在单位和考试组织单位报告，并尽快就诊排查。</w:t>
      </w:r>
    </w:p>
    <w:p w:rsidR="00160D5C" w:rsidRDefault="006C14FF">
      <w:pPr>
        <w:autoSpaceDE w:val="0"/>
        <w:autoSpaceDN w:val="0"/>
        <w:adjustRightInd w:val="0"/>
        <w:ind w:firstLineChars="200" w:firstLine="640"/>
        <w:jc w:val="left"/>
        <w:rPr>
          <w:rFonts w:ascii="浠垮畫" w:eastAsia="浠垮畫" w:hAnsi="Times New Roman" w:cs="浠垮畫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四、考生进入考点参加考试，应当主动出示山东省电子健康通行码（绿码），并按要求主动接受体温测量。现场检测体温高于</w:t>
      </w:r>
      <w:r>
        <w:rPr>
          <w:rFonts w:ascii="仿宋_GB2312" w:eastAsia="仿宋_GB2312" w:hAnsi="仿宋_GB2312" w:cs="仿宋_GB2312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</w:t>
      </w:r>
      <w:r>
        <w:rPr>
          <w:rFonts w:ascii="仿宋_GB2312" w:eastAsia="仿宋_GB2312" w:hAnsi="仿宋_GB2312" w:cs="仿宋_GB2312" w:hint="eastAsia"/>
          <w:sz w:val="32"/>
          <w:szCs w:val="32"/>
        </w:rPr>
        <w:t>、出示健康码为黄码（中风险）、红码（高风险）的人员，不得进入集体考场，应立即启动应急处置程序。</w:t>
      </w:r>
    </w:p>
    <w:p w:rsidR="00160D5C" w:rsidRDefault="006C14F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五、考生入场或考试期间出现咳嗽、呼吸困难、腹泻等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不适症状或检测发现体温≥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时，应启动应急处置程序，由工作人员立即将异常人员带至留置观察点，为其佩戴一次性使用医用外科口罩（已佩戴的确认佩戴规范），由考点医务人员对其进行排查，分类进行处置。异常人员带离后，要提醒在场人员做好个人防护，注意观察自身状况。</w:t>
      </w:r>
    </w:p>
    <w:p w:rsidR="00160D5C" w:rsidRDefault="006C14F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六、请考生自备医用外科口罩，科学合理佩戴口罩（在核验身份时应摘口罩）。低风险地区的考生在进入考场前要佩戴口罩</w:t>
      </w:r>
      <w:r>
        <w:rPr>
          <w:rFonts w:ascii="仿宋_GB2312" w:eastAsia="仿宋_GB2312" w:hAnsi="仿宋_GB2312" w:cs="仿宋_GB2312" w:hint="eastAsia"/>
          <w:sz w:val="32"/>
          <w:szCs w:val="32"/>
        </w:rPr>
        <w:t>，进入考场就座后，考生可自主决定是否继续佩戴；非低风险地区、隔离考场的考生要全程佩戴口罩。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考生要遵循“两点一线”出行模式，“点对点”往返住所和考点。在保障安全的前提下，尽量选择步行、骑行、私家车往返考点。乘坐公共交通工具、出租车或网约车等赴考点的，应切实做好个人防护和手卫生。</w:t>
      </w:r>
    </w:p>
    <w:p w:rsidR="00160D5C" w:rsidRDefault="006C14F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八、请广大考生近期注意做好自我健康管理，以免影响考试。凡违反我省、我市常态化疫情防控有关规定，隐瞒、虚报旅居史、接触史、健康状况等疫情防控重点信息的，将依法依规追究责任。</w:t>
      </w:r>
    </w:p>
    <w:sectPr w:rsidR="00160D5C" w:rsidSect="00160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FF" w:rsidRDefault="006C14FF" w:rsidP="006C14FF">
      <w:r>
        <w:separator/>
      </w:r>
    </w:p>
  </w:endnote>
  <w:endnote w:type="continuationSeparator" w:id="0">
    <w:p w:rsidR="006C14FF" w:rsidRDefault="006C14FF" w:rsidP="006C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浠垮畫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FF" w:rsidRDefault="006C14FF" w:rsidP="006C14FF">
      <w:r>
        <w:separator/>
      </w:r>
    </w:p>
  </w:footnote>
  <w:footnote w:type="continuationSeparator" w:id="0">
    <w:p w:rsidR="006C14FF" w:rsidRDefault="006C14FF" w:rsidP="006C1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9C1"/>
    <w:rsid w:val="000500AF"/>
    <w:rsid w:val="000919A8"/>
    <w:rsid w:val="00160D5C"/>
    <w:rsid w:val="00181A43"/>
    <w:rsid w:val="00195581"/>
    <w:rsid w:val="001D5DBE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545297"/>
    <w:rsid w:val="005716A3"/>
    <w:rsid w:val="006051BA"/>
    <w:rsid w:val="00625573"/>
    <w:rsid w:val="00684F7E"/>
    <w:rsid w:val="006C14FF"/>
    <w:rsid w:val="00726857"/>
    <w:rsid w:val="00785F2D"/>
    <w:rsid w:val="007B52CA"/>
    <w:rsid w:val="0080124A"/>
    <w:rsid w:val="0083129E"/>
    <w:rsid w:val="00850BA0"/>
    <w:rsid w:val="008F2489"/>
    <w:rsid w:val="009A0B78"/>
    <w:rsid w:val="009D5BEB"/>
    <w:rsid w:val="009F09C1"/>
    <w:rsid w:val="009F5904"/>
    <w:rsid w:val="00A138A9"/>
    <w:rsid w:val="00A17B4A"/>
    <w:rsid w:val="00A33D88"/>
    <w:rsid w:val="00A47C91"/>
    <w:rsid w:val="00A53694"/>
    <w:rsid w:val="00AA297F"/>
    <w:rsid w:val="00AB3578"/>
    <w:rsid w:val="00AF7673"/>
    <w:rsid w:val="00BC1113"/>
    <w:rsid w:val="00BD05CF"/>
    <w:rsid w:val="00C03E9B"/>
    <w:rsid w:val="00C3110E"/>
    <w:rsid w:val="00C3168E"/>
    <w:rsid w:val="00D64F41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22B6A6D"/>
    <w:rsid w:val="656475A1"/>
    <w:rsid w:val="66C90971"/>
    <w:rsid w:val="697506F0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6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6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60D5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60D5C"/>
    <w:rPr>
      <w:b/>
    </w:rPr>
  </w:style>
  <w:style w:type="character" w:customStyle="1" w:styleId="Char0">
    <w:name w:val="页眉 Char"/>
    <w:basedOn w:val="a0"/>
    <w:link w:val="a4"/>
    <w:qFormat/>
    <w:rsid w:val="00160D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60D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160D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1420</Words>
  <Characters>48</Characters>
  <Application>Microsoft Office Word</Application>
  <DocSecurity>0</DocSecurity>
  <Lines>1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cp:lastPrinted>2020-06-30T00:33:00Z</cp:lastPrinted>
  <dcterms:created xsi:type="dcterms:W3CDTF">2020-07-05T03:06:00Z</dcterms:created>
  <dcterms:modified xsi:type="dcterms:W3CDTF">2020-07-08T11:24:00Z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