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30" w:lineRule="exact"/>
        <w:rPr>
          <w:rFonts w:ascii="黑体" w:eastAsia="黑体"/>
          <w:sz w:val="32"/>
          <w:szCs w:val="32"/>
        </w:rPr>
      </w:pPr>
      <w:r>
        <w:rPr>
          <w:rFonts w:hint="eastAsia" w:ascii="黑体" w:eastAsia="黑体"/>
          <w:sz w:val="32"/>
          <w:szCs w:val="32"/>
        </w:rPr>
        <w:t>附件2</w:t>
      </w:r>
    </w:p>
    <w:p>
      <w:pPr>
        <w:widowControl w:val="0"/>
        <w:spacing w:line="576" w:lineRule="exact"/>
        <w:jc w:val="center"/>
        <w:rPr>
          <w:rFonts w:ascii="方正小标宋简体" w:eastAsia="方正小标宋简体"/>
          <w:b/>
          <w:sz w:val="44"/>
          <w:szCs w:val="44"/>
        </w:rPr>
      </w:pPr>
      <w:bookmarkStart w:id="0" w:name="_GoBack"/>
      <w:r>
        <w:rPr>
          <w:rFonts w:hint="eastAsia" w:ascii="方正小标宋简体" w:eastAsia="方正小标宋简体"/>
          <w:b/>
          <w:sz w:val="44"/>
          <w:szCs w:val="44"/>
        </w:rPr>
        <w:t>广元市部分直属学校2020年上半年公开考核招聘教师岗位条件一览表</w:t>
      </w:r>
    </w:p>
    <w:bookmarkEnd w:id="0"/>
    <w:tbl>
      <w:tblPr>
        <w:tblStyle w:val="2"/>
        <w:tblW w:w="13970" w:type="dxa"/>
        <w:jc w:val="center"/>
        <w:tblInd w:w="0" w:type="dxa"/>
        <w:tblLayout w:type="fixed"/>
        <w:tblCellMar>
          <w:top w:w="0" w:type="dxa"/>
          <w:left w:w="28" w:type="dxa"/>
          <w:bottom w:w="0" w:type="dxa"/>
          <w:right w:w="28" w:type="dxa"/>
        </w:tblCellMar>
      </w:tblPr>
      <w:tblGrid>
        <w:gridCol w:w="433"/>
        <w:gridCol w:w="1477"/>
        <w:gridCol w:w="976"/>
        <w:gridCol w:w="897"/>
        <w:gridCol w:w="827"/>
        <w:gridCol w:w="540"/>
        <w:gridCol w:w="720"/>
        <w:gridCol w:w="540"/>
        <w:gridCol w:w="2160"/>
        <w:gridCol w:w="584"/>
        <w:gridCol w:w="1079"/>
        <w:gridCol w:w="979"/>
        <w:gridCol w:w="1133"/>
        <w:gridCol w:w="1085"/>
        <w:gridCol w:w="540"/>
      </w:tblGrid>
      <w:tr>
        <w:tblPrEx>
          <w:tblLayout w:type="fixed"/>
          <w:tblCellMar>
            <w:top w:w="0" w:type="dxa"/>
            <w:left w:w="28" w:type="dxa"/>
            <w:bottom w:w="0" w:type="dxa"/>
            <w:right w:w="28" w:type="dxa"/>
          </w:tblCellMar>
        </w:tblPrEx>
        <w:trPr>
          <w:tblHeader/>
          <w:jc w:val="center"/>
        </w:trPr>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黑体" w:hAnsi="宋体" w:eastAsia="黑体"/>
                <w:sz w:val="20"/>
                <w:szCs w:val="20"/>
              </w:rPr>
            </w:pPr>
            <w:r>
              <w:rPr>
                <w:rFonts w:hint="eastAsia" w:ascii="黑体" w:hAnsi="宋体" w:eastAsia="黑体"/>
                <w:sz w:val="20"/>
                <w:szCs w:val="20"/>
              </w:rPr>
              <w:t>序号</w:t>
            </w:r>
          </w:p>
        </w:tc>
        <w:tc>
          <w:tcPr>
            <w:tcW w:w="147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黑体" w:hAnsi="宋体" w:eastAsia="黑体"/>
                <w:sz w:val="20"/>
                <w:szCs w:val="20"/>
              </w:rPr>
            </w:pPr>
            <w:r>
              <w:rPr>
                <w:rFonts w:hint="eastAsia" w:ascii="黑体" w:hAnsi="宋体" w:eastAsia="黑体"/>
                <w:sz w:val="20"/>
                <w:szCs w:val="20"/>
              </w:rPr>
              <w:t>主管部门</w:t>
            </w:r>
          </w:p>
        </w:tc>
        <w:tc>
          <w:tcPr>
            <w:tcW w:w="976" w:type="dxa"/>
            <w:tcBorders>
              <w:top w:val="single" w:color="auto" w:sz="4" w:space="0"/>
              <w:left w:val="nil"/>
              <w:bottom w:val="single" w:color="auto" w:sz="4" w:space="0"/>
              <w:right w:val="single" w:color="auto" w:sz="4" w:space="0"/>
            </w:tcBorders>
            <w:noWrap w:val="0"/>
            <w:vAlign w:val="center"/>
          </w:tcPr>
          <w:p>
            <w:pPr>
              <w:widowControl w:val="0"/>
              <w:spacing w:after="0" w:line="300" w:lineRule="exact"/>
              <w:jc w:val="center"/>
              <w:rPr>
                <w:rFonts w:ascii="黑体" w:hAnsi="宋体" w:eastAsia="黑体"/>
                <w:sz w:val="20"/>
                <w:szCs w:val="20"/>
              </w:rPr>
            </w:pPr>
            <w:r>
              <w:rPr>
                <w:rFonts w:hint="eastAsia" w:ascii="黑体" w:hAnsi="宋体" w:eastAsia="黑体"/>
                <w:sz w:val="20"/>
                <w:szCs w:val="20"/>
              </w:rPr>
              <w:t>招聘单位</w:t>
            </w:r>
          </w:p>
        </w:tc>
        <w:tc>
          <w:tcPr>
            <w:tcW w:w="897" w:type="dxa"/>
            <w:tcBorders>
              <w:top w:val="single" w:color="auto" w:sz="4" w:space="0"/>
              <w:left w:val="nil"/>
              <w:bottom w:val="single" w:color="auto" w:sz="4" w:space="0"/>
              <w:right w:val="single" w:color="auto" w:sz="4" w:space="0"/>
            </w:tcBorders>
            <w:noWrap w:val="0"/>
            <w:vAlign w:val="center"/>
          </w:tcPr>
          <w:p>
            <w:pPr>
              <w:widowControl w:val="0"/>
              <w:spacing w:after="0" w:line="300" w:lineRule="exact"/>
              <w:jc w:val="center"/>
              <w:rPr>
                <w:rFonts w:ascii="黑体" w:hAnsi="宋体" w:eastAsia="黑体"/>
                <w:sz w:val="20"/>
                <w:szCs w:val="20"/>
              </w:rPr>
            </w:pPr>
            <w:r>
              <w:rPr>
                <w:rFonts w:hint="eastAsia" w:ascii="黑体" w:hAnsi="宋体" w:eastAsia="黑体"/>
                <w:sz w:val="20"/>
                <w:szCs w:val="20"/>
              </w:rPr>
              <w:t>招聘岗位</w:t>
            </w:r>
          </w:p>
        </w:tc>
        <w:tc>
          <w:tcPr>
            <w:tcW w:w="827" w:type="dxa"/>
            <w:tcBorders>
              <w:top w:val="single" w:color="auto" w:sz="4" w:space="0"/>
              <w:left w:val="nil"/>
              <w:bottom w:val="single" w:color="auto" w:sz="4" w:space="0"/>
              <w:right w:val="single" w:color="auto" w:sz="4" w:space="0"/>
            </w:tcBorders>
            <w:noWrap w:val="0"/>
            <w:vAlign w:val="center"/>
          </w:tcPr>
          <w:p>
            <w:pPr>
              <w:widowControl w:val="0"/>
              <w:spacing w:after="0" w:line="300" w:lineRule="exact"/>
              <w:jc w:val="center"/>
              <w:rPr>
                <w:rFonts w:ascii="黑体" w:hAnsi="宋体" w:eastAsia="黑体"/>
                <w:sz w:val="20"/>
                <w:szCs w:val="20"/>
              </w:rPr>
            </w:pPr>
            <w:r>
              <w:rPr>
                <w:rFonts w:hint="eastAsia" w:ascii="黑体" w:hAnsi="宋体" w:eastAsia="黑体"/>
                <w:sz w:val="20"/>
                <w:szCs w:val="20"/>
              </w:rPr>
              <w:t>岗位</w:t>
            </w:r>
          </w:p>
          <w:p>
            <w:pPr>
              <w:widowControl w:val="0"/>
              <w:spacing w:after="0" w:line="300" w:lineRule="exact"/>
              <w:jc w:val="center"/>
              <w:rPr>
                <w:rFonts w:ascii="黑体" w:hAnsi="宋体" w:eastAsia="黑体"/>
                <w:sz w:val="20"/>
                <w:szCs w:val="20"/>
              </w:rPr>
            </w:pPr>
            <w:r>
              <w:rPr>
                <w:rFonts w:hint="eastAsia" w:ascii="黑体" w:hAnsi="宋体" w:eastAsia="黑体"/>
                <w:sz w:val="20"/>
                <w:szCs w:val="20"/>
              </w:rPr>
              <w:t>编码</w:t>
            </w:r>
          </w:p>
        </w:tc>
        <w:tc>
          <w:tcPr>
            <w:tcW w:w="540" w:type="dxa"/>
            <w:tcBorders>
              <w:top w:val="single" w:color="auto" w:sz="4" w:space="0"/>
              <w:left w:val="nil"/>
              <w:bottom w:val="single" w:color="auto" w:sz="4" w:space="0"/>
              <w:right w:val="single" w:color="auto" w:sz="4" w:space="0"/>
            </w:tcBorders>
            <w:noWrap w:val="0"/>
            <w:vAlign w:val="center"/>
          </w:tcPr>
          <w:p>
            <w:pPr>
              <w:widowControl w:val="0"/>
              <w:spacing w:after="0" w:line="300" w:lineRule="exact"/>
              <w:jc w:val="center"/>
              <w:rPr>
                <w:rFonts w:ascii="黑体" w:hAnsi="宋体" w:eastAsia="黑体"/>
                <w:sz w:val="20"/>
                <w:szCs w:val="20"/>
              </w:rPr>
            </w:pPr>
            <w:r>
              <w:rPr>
                <w:rFonts w:hint="eastAsia" w:ascii="黑体" w:hAnsi="宋体" w:eastAsia="黑体"/>
                <w:sz w:val="20"/>
                <w:szCs w:val="20"/>
              </w:rPr>
              <w:t>招聘</w:t>
            </w:r>
          </w:p>
          <w:p>
            <w:pPr>
              <w:widowControl w:val="0"/>
              <w:spacing w:after="0" w:line="300" w:lineRule="exact"/>
              <w:jc w:val="center"/>
              <w:rPr>
                <w:rFonts w:ascii="黑体" w:hAnsi="宋体" w:eastAsia="黑体"/>
                <w:sz w:val="20"/>
                <w:szCs w:val="20"/>
              </w:rPr>
            </w:pPr>
            <w:r>
              <w:rPr>
                <w:rFonts w:hint="eastAsia" w:ascii="黑体" w:hAnsi="宋体" w:eastAsia="黑体"/>
                <w:sz w:val="20"/>
                <w:szCs w:val="20"/>
              </w:rPr>
              <w:t>人数</w:t>
            </w:r>
          </w:p>
        </w:tc>
        <w:tc>
          <w:tcPr>
            <w:tcW w:w="720" w:type="dxa"/>
            <w:tcBorders>
              <w:top w:val="single" w:color="auto" w:sz="4" w:space="0"/>
              <w:left w:val="nil"/>
              <w:bottom w:val="single" w:color="auto" w:sz="4" w:space="0"/>
              <w:right w:val="single" w:color="auto" w:sz="4" w:space="0"/>
            </w:tcBorders>
            <w:noWrap w:val="0"/>
            <w:vAlign w:val="center"/>
          </w:tcPr>
          <w:p>
            <w:pPr>
              <w:widowControl w:val="0"/>
              <w:spacing w:after="0" w:line="300" w:lineRule="exact"/>
              <w:jc w:val="center"/>
              <w:rPr>
                <w:rFonts w:ascii="黑体" w:hAnsi="宋体" w:eastAsia="黑体"/>
                <w:sz w:val="20"/>
                <w:szCs w:val="20"/>
              </w:rPr>
            </w:pPr>
            <w:r>
              <w:rPr>
                <w:rFonts w:hint="eastAsia" w:ascii="黑体" w:hAnsi="宋体" w:eastAsia="黑体"/>
                <w:sz w:val="20"/>
                <w:szCs w:val="20"/>
              </w:rPr>
              <w:t>学历</w:t>
            </w:r>
          </w:p>
        </w:tc>
        <w:tc>
          <w:tcPr>
            <w:tcW w:w="540" w:type="dxa"/>
            <w:tcBorders>
              <w:top w:val="single" w:color="auto" w:sz="4" w:space="0"/>
              <w:left w:val="nil"/>
              <w:bottom w:val="single" w:color="auto" w:sz="4" w:space="0"/>
              <w:right w:val="single" w:color="auto" w:sz="4" w:space="0"/>
            </w:tcBorders>
            <w:noWrap w:val="0"/>
            <w:vAlign w:val="center"/>
          </w:tcPr>
          <w:p>
            <w:pPr>
              <w:widowControl w:val="0"/>
              <w:spacing w:after="0" w:line="300" w:lineRule="exact"/>
              <w:jc w:val="center"/>
              <w:rPr>
                <w:rFonts w:ascii="黑体" w:hAnsi="宋体" w:eastAsia="黑体"/>
                <w:sz w:val="20"/>
                <w:szCs w:val="20"/>
              </w:rPr>
            </w:pPr>
            <w:r>
              <w:rPr>
                <w:rFonts w:hint="eastAsia" w:ascii="黑体" w:hAnsi="宋体" w:eastAsia="黑体"/>
                <w:sz w:val="20"/>
                <w:szCs w:val="20"/>
              </w:rPr>
              <w:t>学位</w:t>
            </w:r>
          </w:p>
        </w:tc>
        <w:tc>
          <w:tcPr>
            <w:tcW w:w="2160" w:type="dxa"/>
            <w:tcBorders>
              <w:top w:val="single" w:color="auto" w:sz="4" w:space="0"/>
              <w:left w:val="nil"/>
              <w:bottom w:val="single" w:color="auto" w:sz="4" w:space="0"/>
              <w:right w:val="single" w:color="auto" w:sz="4" w:space="0"/>
            </w:tcBorders>
            <w:noWrap w:val="0"/>
            <w:vAlign w:val="center"/>
          </w:tcPr>
          <w:p>
            <w:pPr>
              <w:widowControl w:val="0"/>
              <w:spacing w:after="0" w:line="300" w:lineRule="exact"/>
              <w:jc w:val="center"/>
              <w:rPr>
                <w:rFonts w:ascii="黑体" w:hAnsi="宋体" w:eastAsia="黑体"/>
                <w:sz w:val="20"/>
                <w:szCs w:val="20"/>
              </w:rPr>
            </w:pPr>
            <w:r>
              <w:rPr>
                <w:rFonts w:hint="eastAsia" w:ascii="黑体" w:hAnsi="宋体" w:eastAsia="黑体"/>
                <w:sz w:val="20"/>
                <w:szCs w:val="20"/>
              </w:rPr>
              <w:t>专　　业</w:t>
            </w:r>
          </w:p>
        </w:tc>
        <w:tc>
          <w:tcPr>
            <w:tcW w:w="584" w:type="dxa"/>
            <w:tcBorders>
              <w:top w:val="single" w:color="auto" w:sz="4" w:space="0"/>
              <w:left w:val="nil"/>
              <w:bottom w:val="single" w:color="auto" w:sz="4" w:space="0"/>
              <w:right w:val="single" w:color="auto" w:sz="4" w:space="0"/>
            </w:tcBorders>
            <w:noWrap w:val="0"/>
            <w:vAlign w:val="center"/>
          </w:tcPr>
          <w:p>
            <w:pPr>
              <w:widowControl w:val="0"/>
              <w:spacing w:after="0" w:line="300" w:lineRule="exact"/>
              <w:jc w:val="center"/>
              <w:rPr>
                <w:rFonts w:ascii="黑体" w:hAnsi="宋体" w:eastAsia="黑体"/>
                <w:sz w:val="20"/>
                <w:szCs w:val="20"/>
              </w:rPr>
            </w:pPr>
            <w:r>
              <w:rPr>
                <w:rFonts w:hint="eastAsia" w:ascii="黑体" w:hAnsi="宋体" w:eastAsia="黑体"/>
                <w:sz w:val="20"/>
                <w:szCs w:val="20"/>
              </w:rPr>
              <w:t>教育形式</w:t>
            </w:r>
          </w:p>
        </w:tc>
        <w:tc>
          <w:tcPr>
            <w:tcW w:w="1079" w:type="dxa"/>
            <w:tcBorders>
              <w:top w:val="single" w:color="auto" w:sz="4" w:space="0"/>
              <w:left w:val="nil"/>
              <w:bottom w:val="single" w:color="auto" w:sz="4" w:space="0"/>
              <w:right w:val="single" w:color="auto" w:sz="4" w:space="0"/>
            </w:tcBorders>
            <w:noWrap w:val="0"/>
            <w:vAlign w:val="center"/>
          </w:tcPr>
          <w:p>
            <w:pPr>
              <w:widowControl w:val="0"/>
              <w:spacing w:after="0" w:line="300" w:lineRule="exact"/>
              <w:jc w:val="center"/>
              <w:rPr>
                <w:rFonts w:ascii="黑体" w:hAnsi="宋体" w:eastAsia="黑体"/>
                <w:w w:val="90"/>
                <w:sz w:val="20"/>
                <w:szCs w:val="20"/>
              </w:rPr>
            </w:pPr>
            <w:r>
              <w:rPr>
                <w:rFonts w:hint="eastAsia" w:ascii="黑体" w:hAnsi="宋体" w:eastAsia="黑体"/>
                <w:w w:val="90"/>
                <w:sz w:val="20"/>
                <w:szCs w:val="20"/>
              </w:rPr>
              <w:t>专业技术职务任职资格</w:t>
            </w:r>
          </w:p>
        </w:tc>
        <w:tc>
          <w:tcPr>
            <w:tcW w:w="979" w:type="dxa"/>
            <w:tcBorders>
              <w:top w:val="single" w:color="auto" w:sz="4" w:space="0"/>
              <w:left w:val="nil"/>
              <w:bottom w:val="single" w:color="auto" w:sz="4" w:space="0"/>
              <w:right w:val="single" w:color="auto" w:sz="4" w:space="0"/>
            </w:tcBorders>
            <w:noWrap w:val="0"/>
            <w:vAlign w:val="center"/>
          </w:tcPr>
          <w:p>
            <w:pPr>
              <w:widowControl w:val="0"/>
              <w:spacing w:after="0" w:line="300" w:lineRule="exact"/>
              <w:jc w:val="center"/>
              <w:rPr>
                <w:rFonts w:ascii="黑体" w:hAnsi="宋体" w:eastAsia="黑体"/>
                <w:sz w:val="20"/>
                <w:szCs w:val="20"/>
              </w:rPr>
            </w:pPr>
            <w:r>
              <w:rPr>
                <w:rFonts w:hint="eastAsia" w:ascii="黑体" w:hAnsi="宋体" w:eastAsia="黑体"/>
                <w:sz w:val="20"/>
                <w:szCs w:val="20"/>
              </w:rPr>
              <w:t>执（职）业资格</w:t>
            </w:r>
          </w:p>
        </w:tc>
        <w:tc>
          <w:tcPr>
            <w:tcW w:w="1133" w:type="dxa"/>
            <w:tcBorders>
              <w:top w:val="single" w:color="auto" w:sz="4" w:space="0"/>
              <w:left w:val="nil"/>
              <w:bottom w:val="single" w:color="auto" w:sz="4" w:space="0"/>
              <w:right w:val="single" w:color="auto" w:sz="4" w:space="0"/>
            </w:tcBorders>
            <w:noWrap w:val="0"/>
            <w:vAlign w:val="center"/>
          </w:tcPr>
          <w:p>
            <w:pPr>
              <w:widowControl w:val="0"/>
              <w:spacing w:after="0" w:line="300" w:lineRule="exact"/>
              <w:jc w:val="center"/>
              <w:rPr>
                <w:rFonts w:ascii="黑体" w:hAnsi="宋体" w:eastAsia="黑体"/>
                <w:sz w:val="20"/>
                <w:szCs w:val="20"/>
              </w:rPr>
            </w:pPr>
            <w:r>
              <w:rPr>
                <w:rFonts w:hint="eastAsia" w:ascii="黑体" w:hAnsi="宋体" w:eastAsia="黑体"/>
                <w:sz w:val="20"/>
                <w:szCs w:val="20"/>
              </w:rPr>
              <w:t>年龄</w:t>
            </w:r>
          </w:p>
        </w:tc>
        <w:tc>
          <w:tcPr>
            <w:tcW w:w="1085" w:type="dxa"/>
            <w:tcBorders>
              <w:top w:val="single" w:color="auto" w:sz="4" w:space="0"/>
              <w:left w:val="nil"/>
              <w:bottom w:val="single" w:color="auto" w:sz="4" w:space="0"/>
              <w:right w:val="single" w:color="auto" w:sz="4" w:space="0"/>
            </w:tcBorders>
            <w:noWrap w:val="0"/>
            <w:vAlign w:val="center"/>
          </w:tcPr>
          <w:p>
            <w:pPr>
              <w:widowControl w:val="0"/>
              <w:spacing w:after="0" w:line="300" w:lineRule="exact"/>
              <w:jc w:val="center"/>
              <w:rPr>
                <w:rFonts w:ascii="黑体" w:hAnsi="宋体" w:eastAsia="黑体"/>
                <w:sz w:val="20"/>
                <w:szCs w:val="20"/>
              </w:rPr>
            </w:pPr>
            <w:r>
              <w:rPr>
                <w:rFonts w:hint="eastAsia" w:ascii="黑体" w:hAnsi="宋体" w:eastAsia="黑体"/>
                <w:sz w:val="20"/>
                <w:szCs w:val="20"/>
              </w:rPr>
              <w:t>其它要求</w:t>
            </w:r>
          </w:p>
        </w:tc>
        <w:tc>
          <w:tcPr>
            <w:tcW w:w="540" w:type="dxa"/>
            <w:tcBorders>
              <w:top w:val="single" w:color="auto" w:sz="4" w:space="0"/>
              <w:left w:val="nil"/>
              <w:bottom w:val="single" w:color="auto" w:sz="4" w:space="0"/>
              <w:right w:val="single" w:color="auto" w:sz="4" w:space="0"/>
            </w:tcBorders>
            <w:noWrap w:val="0"/>
            <w:vAlign w:val="center"/>
          </w:tcPr>
          <w:p>
            <w:pPr>
              <w:widowControl w:val="0"/>
              <w:spacing w:after="0" w:line="300" w:lineRule="exact"/>
              <w:jc w:val="center"/>
              <w:rPr>
                <w:rFonts w:ascii="黑体" w:hAnsi="宋体" w:eastAsia="黑体"/>
                <w:sz w:val="20"/>
                <w:szCs w:val="20"/>
              </w:rPr>
            </w:pPr>
            <w:r>
              <w:rPr>
                <w:rFonts w:hint="eastAsia" w:ascii="黑体" w:hAnsi="宋体" w:eastAsia="黑体"/>
                <w:sz w:val="20"/>
                <w:szCs w:val="20"/>
              </w:rPr>
              <w:t>备注</w:t>
            </w:r>
          </w:p>
        </w:tc>
      </w:tr>
      <w:tr>
        <w:tblPrEx>
          <w:tblLayout w:type="fixed"/>
          <w:tblCellMar>
            <w:top w:w="0" w:type="dxa"/>
            <w:left w:w="28" w:type="dxa"/>
            <w:bottom w:w="0" w:type="dxa"/>
            <w:right w:w="28" w:type="dxa"/>
          </w:tblCellMar>
        </w:tblPrEx>
        <w:trPr>
          <w:jc w:val="center"/>
        </w:trPr>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147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广元市教育局</w:t>
            </w:r>
          </w:p>
        </w:tc>
        <w:tc>
          <w:tcPr>
            <w:tcW w:w="97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四川省广元中学</w:t>
            </w:r>
          </w:p>
        </w:tc>
        <w:tc>
          <w:tcPr>
            <w:tcW w:w="89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高中数学教师</w:t>
            </w:r>
          </w:p>
        </w:tc>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201101</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本科及以上</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sz w:val="20"/>
                <w:szCs w:val="20"/>
              </w:rPr>
            </w:pPr>
            <w:r>
              <w:rPr>
                <w:rFonts w:hint="eastAsia" w:ascii="仿宋_GB2312" w:hAnsi="仿宋_GB2312" w:eastAsia="仿宋_GB2312" w:cs="仿宋_GB2312"/>
                <w:sz w:val="20"/>
                <w:szCs w:val="20"/>
              </w:rPr>
              <w:t>不限</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数学/数理基础科学/应用数学/计算数学/数学与应用数学/信息与计算科学/概率论与数理统计/数学教育</w:t>
            </w:r>
          </w:p>
        </w:tc>
        <w:tc>
          <w:tcPr>
            <w:tcW w:w="58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sz w:val="20"/>
                <w:szCs w:val="20"/>
              </w:rPr>
            </w:pPr>
            <w:r>
              <w:rPr>
                <w:rFonts w:hint="eastAsia" w:ascii="仿宋_GB2312" w:hAnsi="仿宋_GB2312" w:eastAsia="仿宋_GB2312" w:cs="仿宋_GB2312"/>
                <w:sz w:val="20"/>
                <w:szCs w:val="20"/>
              </w:rPr>
              <w:t>不限</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具有一级教师及以上专业技术职务任职资格</w:t>
            </w:r>
          </w:p>
        </w:tc>
        <w:tc>
          <w:tcPr>
            <w:tcW w:w="9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pacing w:val="-10"/>
                <w:sz w:val="20"/>
                <w:szCs w:val="20"/>
              </w:rPr>
            </w:pPr>
            <w:r>
              <w:rPr>
                <w:rFonts w:hint="eastAsia" w:ascii="仿宋_GB2312" w:hAnsi="仿宋_GB2312" w:eastAsia="仿宋_GB2312" w:cs="仿宋_GB2312"/>
                <w:spacing w:val="-10"/>
                <w:sz w:val="20"/>
                <w:szCs w:val="20"/>
              </w:rPr>
              <w:t>具有相应教师资格证</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40周岁及以下。高级职称可放宽至45周岁。</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pacing w:val="-8"/>
                <w:sz w:val="20"/>
                <w:szCs w:val="20"/>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z w:val="20"/>
                <w:szCs w:val="20"/>
              </w:rPr>
            </w:pPr>
          </w:p>
        </w:tc>
      </w:tr>
      <w:tr>
        <w:tblPrEx>
          <w:tblLayout w:type="fixed"/>
          <w:tblCellMar>
            <w:top w:w="0" w:type="dxa"/>
            <w:left w:w="28" w:type="dxa"/>
            <w:bottom w:w="0" w:type="dxa"/>
            <w:right w:w="28" w:type="dxa"/>
          </w:tblCellMar>
        </w:tblPrEx>
        <w:trPr>
          <w:jc w:val="center"/>
        </w:trPr>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w:t>
            </w:r>
          </w:p>
        </w:tc>
        <w:tc>
          <w:tcPr>
            <w:tcW w:w="147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广元市教育局</w:t>
            </w:r>
          </w:p>
        </w:tc>
        <w:tc>
          <w:tcPr>
            <w:tcW w:w="97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四川省广元中学</w:t>
            </w:r>
          </w:p>
        </w:tc>
        <w:tc>
          <w:tcPr>
            <w:tcW w:w="89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高中化学教师</w:t>
            </w:r>
          </w:p>
        </w:tc>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201102</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3</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本科及以上</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sz w:val="20"/>
                <w:szCs w:val="20"/>
              </w:rPr>
            </w:pPr>
            <w:r>
              <w:rPr>
                <w:rFonts w:hint="eastAsia" w:ascii="仿宋_GB2312" w:hAnsi="仿宋_GB2312" w:eastAsia="仿宋_GB2312" w:cs="仿宋_GB2312"/>
                <w:sz w:val="20"/>
                <w:szCs w:val="20"/>
              </w:rPr>
              <w:t>不限</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化学/化学教育/无机化学/分析化学/有机化学/物理化学/高分子化学与物理/应用化学/化学生物学/分子科学与工程</w:t>
            </w:r>
          </w:p>
        </w:tc>
        <w:tc>
          <w:tcPr>
            <w:tcW w:w="58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sz w:val="20"/>
                <w:szCs w:val="20"/>
              </w:rPr>
            </w:pPr>
            <w:r>
              <w:rPr>
                <w:rFonts w:hint="eastAsia" w:ascii="仿宋_GB2312" w:hAnsi="仿宋_GB2312" w:eastAsia="仿宋_GB2312" w:cs="仿宋_GB2312"/>
                <w:sz w:val="20"/>
                <w:szCs w:val="20"/>
              </w:rPr>
              <w:t>不限</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具有一级教师及以上专业技术职务任职资格</w:t>
            </w:r>
          </w:p>
        </w:tc>
        <w:tc>
          <w:tcPr>
            <w:tcW w:w="9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pacing w:val="-10"/>
                <w:sz w:val="20"/>
                <w:szCs w:val="20"/>
              </w:rPr>
            </w:pPr>
            <w:r>
              <w:rPr>
                <w:rFonts w:hint="eastAsia" w:ascii="仿宋_GB2312" w:hAnsi="仿宋_GB2312" w:eastAsia="仿宋_GB2312" w:cs="仿宋_GB2312"/>
                <w:spacing w:val="-10"/>
                <w:sz w:val="20"/>
                <w:szCs w:val="20"/>
              </w:rPr>
              <w:t>具有相应教师资格证</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40周岁及以下。高级职称可放宽至45周岁。</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pacing w:val="-8"/>
                <w:sz w:val="20"/>
                <w:szCs w:val="20"/>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z w:val="20"/>
                <w:szCs w:val="20"/>
              </w:rPr>
            </w:pPr>
          </w:p>
        </w:tc>
      </w:tr>
      <w:tr>
        <w:tblPrEx>
          <w:tblLayout w:type="fixed"/>
          <w:tblCellMar>
            <w:top w:w="0" w:type="dxa"/>
            <w:left w:w="28" w:type="dxa"/>
            <w:bottom w:w="0" w:type="dxa"/>
            <w:right w:w="28" w:type="dxa"/>
          </w:tblCellMar>
        </w:tblPrEx>
        <w:trPr>
          <w:jc w:val="center"/>
        </w:trPr>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3</w:t>
            </w:r>
          </w:p>
        </w:tc>
        <w:tc>
          <w:tcPr>
            <w:tcW w:w="147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广元市教育局</w:t>
            </w:r>
          </w:p>
        </w:tc>
        <w:tc>
          <w:tcPr>
            <w:tcW w:w="97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四川省广元中学</w:t>
            </w:r>
          </w:p>
        </w:tc>
        <w:tc>
          <w:tcPr>
            <w:tcW w:w="89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高中英语教师</w:t>
            </w:r>
          </w:p>
        </w:tc>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201103</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本科及以上</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sz w:val="20"/>
                <w:szCs w:val="20"/>
              </w:rPr>
            </w:pPr>
            <w:r>
              <w:rPr>
                <w:rFonts w:hint="eastAsia" w:ascii="仿宋_GB2312" w:hAnsi="仿宋_GB2312" w:eastAsia="仿宋_GB2312" w:cs="仿宋_GB2312"/>
                <w:sz w:val="20"/>
                <w:szCs w:val="20"/>
              </w:rPr>
              <w:t>不限</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英语/应用英语/英语教育/英语语言文学</w:t>
            </w:r>
          </w:p>
        </w:tc>
        <w:tc>
          <w:tcPr>
            <w:tcW w:w="58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sz w:val="20"/>
                <w:szCs w:val="20"/>
              </w:rPr>
            </w:pPr>
            <w:r>
              <w:rPr>
                <w:rFonts w:hint="eastAsia" w:ascii="仿宋_GB2312" w:hAnsi="仿宋_GB2312" w:eastAsia="仿宋_GB2312" w:cs="仿宋_GB2312"/>
                <w:sz w:val="20"/>
                <w:szCs w:val="20"/>
              </w:rPr>
              <w:t>不限</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具有一级教师及以上专业技术职务任职资格</w:t>
            </w:r>
          </w:p>
        </w:tc>
        <w:tc>
          <w:tcPr>
            <w:tcW w:w="9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pacing w:val="-10"/>
                <w:sz w:val="20"/>
                <w:szCs w:val="20"/>
              </w:rPr>
            </w:pPr>
            <w:r>
              <w:rPr>
                <w:rFonts w:hint="eastAsia" w:ascii="仿宋_GB2312" w:hAnsi="仿宋_GB2312" w:eastAsia="仿宋_GB2312" w:cs="仿宋_GB2312"/>
                <w:spacing w:val="-10"/>
                <w:sz w:val="20"/>
                <w:szCs w:val="20"/>
              </w:rPr>
              <w:t>具有相应教师资格证</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40周岁及以下。高级职称可放宽至45周岁。</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pacing w:val="-8"/>
                <w:sz w:val="20"/>
                <w:szCs w:val="20"/>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z w:val="20"/>
                <w:szCs w:val="20"/>
              </w:rPr>
            </w:pPr>
          </w:p>
        </w:tc>
      </w:tr>
      <w:tr>
        <w:tblPrEx>
          <w:tblLayout w:type="fixed"/>
          <w:tblCellMar>
            <w:top w:w="0" w:type="dxa"/>
            <w:left w:w="28" w:type="dxa"/>
            <w:bottom w:w="0" w:type="dxa"/>
            <w:right w:w="28" w:type="dxa"/>
          </w:tblCellMar>
        </w:tblPrEx>
        <w:trPr>
          <w:jc w:val="center"/>
        </w:trPr>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4</w:t>
            </w:r>
          </w:p>
        </w:tc>
        <w:tc>
          <w:tcPr>
            <w:tcW w:w="147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广元市教育局</w:t>
            </w:r>
          </w:p>
        </w:tc>
        <w:tc>
          <w:tcPr>
            <w:tcW w:w="97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广元市树人中学</w:t>
            </w:r>
          </w:p>
        </w:tc>
        <w:tc>
          <w:tcPr>
            <w:tcW w:w="89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高中政治教师</w:t>
            </w:r>
          </w:p>
        </w:tc>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201104</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本科及以上</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sz w:val="20"/>
                <w:szCs w:val="20"/>
              </w:rPr>
            </w:pPr>
            <w:r>
              <w:rPr>
                <w:rFonts w:hint="eastAsia" w:ascii="仿宋_GB2312" w:hAnsi="仿宋_GB2312" w:eastAsia="仿宋_GB2312" w:cs="仿宋_GB2312"/>
                <w:sz w:val="20"/>
                <w:szCs w:val="20"/>
              </w:rPr>
              <w:t>不限</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政治学/思想政治教育/哲学</w:t>
            </w:r>
          </w:p>
        </w:tc>
        <w:tc>
          <w:tcPr>
            <w:tcW w:w="58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sz w:val="20"/>
                <w:szCs w:val="20"/>
              </w:rPr>
            </w:pPr>
            <w:r>
              <w:rPr>
                <w:rFonts w:hint="eastAsia" w:ascii="仿宋_GB2312" w:hAnsi="仿宋_GB2312" w:eastAsia="仿宋_GB2312" w:cs="仿宋_GB2312"/>
                <w:sz w:val="20"/>
                <w:szCs w:val="20"/>
              </w:rPr>
              <w:t>不限</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pacing w:val="-18"/>
                <w:sz w:val="20"/>
                <w:szCs w:val="20"/>
              </w:rPr>
            </w:pPr>
            <w:r>
              <w:rPr>
                <w:rFonts w:hint="eastAsia" w:ascii="仿宋_GB2312" w:hAnsi="仿宋_GB2312" w:eastAsia="仿宋_GB2312" w:cs="仿宋_GB2312"/>
                <w:spacing w:val="-18"/>
                <w:sz w:val="20"/>
                <w:szCs w:val="20"/>
              </w:rPr>
              <w:t>具有一级及以上专业技术职务任职资格</w:t>
            </w:r>
          </w:p>
        </w:tc>
        <w:tc>
          <w:tcPr>
            <w:tcW w:w="9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pacing w:val="-10"/>
                <w:sz w:val="20"/>
                <w:szCs w:val="20"/>
              </w:rPr>
            </w:pPr>
            <w:r>
              <w:rPr>
                <w:rFonts w:hint="eastAsia" w:ascii="仿宋_GB2312" w:hAnsi="仿宋_GB2312" w:eastAsia="仿宋_GB2312" w:cs="仿宋_GB2312"/>
                <w:spacing w:val="-10"/>
                <w:sz w:val="20"/>
                <w:szCs w:val="20"/>
              </w:rPr>
              <w:t>具有相应教师资格证</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40周岁及以下。高级职称可放宽至45周岁。</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pacing w:val="-8"/>
                <w:sz w:val="20"/>
                <w:szCs w:val="20"/>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40" w:lineRule="exact"/>
              <w:jc w:val="center"/>
              <w:rPr>
                <w:rFonts w:ascii="仿宋_GB2312" w:hAnsi="仿宋_GB2312" w:eastAsia="仿宋_GB2312" w:cs="仿宋_GB2312"/>
                <w:sz w:val="20"/>
                <w:szCs w:val="20"/>
              </w:rPr>
            </w:pPr>
          </w:p>
        </w:tc>
      </w:tr>
      <w:tr>
        <w:tblPrEx>
          <w:tblLayout w:type="fixed"/>
          <w:tblCellMar>
            <w:top w:w="0" w:type="dxa"/>
            <w:left w:w="28" w:type="dxa"/>
            <w:bottom w:w="0" w:type="dxa"/>
            <w:right w:w="28" w:type="dxa"/>
          </w:tblCellMar>
        </w:tblPrEx>
        <w:trPr>
          <w:jc w:val="center"/>
        </w:trPr>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5</w:t>
            </w:r>
          </w:p>
        </w:tc>
        <w:tc>
          <w:tcPr>
            <w:tcW w:w="147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广元市教育局</w:t>
            </w:r>
          </w:p>
        </w:tc>
        <w:tc>
          <w:tcPr>
            <w:tcW w:w="97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广元市树人中学</w:t>
            </w:r>
          </w:p>
        </w:tc>
        <w:tc>
          <w:tcPr>
            <w:tcW w:w="89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初中语文教师</w:t>
            </w:r>
          </w:p>
        </w:tc>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201105</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本科及以上</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sz w:val="20"/>
                <w:szCs w:val="20"/>
              </w:rPr>
            </w:pPr>
            <w:r>
              <w:rPr>
                <w:rFonts w:hint="eastAsia" w:ascii="仿宋_GB2312" w:hAnsi="仿宋_GB2312" w:eastAsia="仿宋_GB2312" w:cs="仿宋_GB2312"/>
                <w:sz w:val="20"/>
                <w:szCs w:val="20"/>
              </w:rPr>
              <w:t>不限</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汉语言文学/汉语言/汉语文学教育</w:t>
            </w:r>
          </w:p>
        </w:tc>
        <w:tc>
          <w:tcPr>
            <w:tcW w:w="58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sz w:val="20"/>
                <w:szCs w:val="20"/>
              </w:rPr>
            </w:pPr>
            <w:r>
              <w:rPr>
                <w:rFonts w:hint="eastAsia" w:ascii="仿宋_GB2312" w:hAnsi="仿宋_GB2312" w:eastAsia="仿宋_GB2312" w:cs="仿宋_GB2312"/>
                <w:sz w:val="20"/>
                <w:szCs w:val="20"/>
              </w:rPr>
              <w:t>不限</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具有副高级教师及以上专业技术职务任职资格</w:t>
            </w:r>
          </w:p>
        </w:tc>
        <w:tc>
          <w:tcPr>
            <w:tcW w:w="9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pacing w:val="-10"/>
                <w:sz w:val="20"/>
                <w:szCs w:val="20"/>
              </w:rPr>
            </w:pPr>
            <w:r>
              <w:rPr>
                <w:rFonts w:hint="eastAsia" w:ascii="仿宋_GB2312" w:hAnsi="仿宋_GB2312" w:eastAsia="仿宋_GB2312" w:cs="仿宋_GB2312"/>
                <w:spacing w:val="-10"/>
                <w:sz w:val="20"/>
                <w:szCs w:val="20"/>
              </w:rPr>
              <w:t>具有相应教师资格证</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45周岁及以下。</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招聘义教部学科带头人</w:t>
            </w:r>
          </w:p>
        </w:tc>
      </w:tr>
      <w:tr>
        <w:tblPrEx>
          <w:tblLayout w:type="fixed"/>
          <w:tblCellMar>
            <w:top w:w="0" w:type="dxa"/>
            <w:left w:w="28" w:type="dxa"/>
            <w:bottom w:w="0" w:type="dxa"/>
            <w:right w:w="28" w:type="dxa"/>
          </w:tblCellMar>
        </w:tblPrEx>
        <w:trPr>
          <w:jc w:val="center"/>
        </w:trPr>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6</w:t>
            </w:r>
          </w:p>
        </w:tc>
        <w:tc>
          <w:tcPr>
            <w:tcW w:w="147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广元市教育局</w:t>
            </w:r>
          </w:p>
        </w:tc>
        <w:tc>
          <w:tcPr>
            <w:tcW w:w="97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广元市树人中学</w:t>
            </w:r>
          </w:p>
        </w:tc>
        <w:tc>
          <w:tcPr>
            <w:tcW w:w="89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小学语文教师</w:t>
            </w:r>
          </w:p>
        </w:tc>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201106</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大专及以上</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sz w:val="20"/>
                <w:szCs w:val="20"/>
              </w:rPr>
            </w:pPr>
            <w:r>
              <w:rPr>
                <w:rFonts w:hint="eastAsia" w:ascii="仿宋_GB2312" w:hAnsi="仿宋_GB2312" w:eastAsia="仿宋_GB2312" w:cs="仿宋_GB2312"/>
                <w:sz w:val="20"/>
                <w:szCs w:val="20"/>
              </w:rPr>
              <w:t>不限</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汉语言文学/汉语言文学教育/汉语</w:t>
            </w:r>
          </w:p>
        </w:tc>
        <w:tc>
          <w:tcPr>
            <w:tcW w:w="58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sz w:val="20"/>
                <w:szCs w:val="20"/>
              </w:rPr>
            </w:pPr>
            <w:r>
              <w:rPr>
                <w:rFonts w:hint="eastAsia" w:ascii="仿宋_GB2312" w:hAnsi="仿宋_GB2312" w:eastAsia="仿宋_GB2312" w:cs="仿宋_GB2312"/>
                <w:sz w:val="20"/>
                <w:szCs w:val="20"/>
              </w:rPr>
              <w:t>不限</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具有副高级教师及以上专业技术职务任职资格</w:t>
            </w:r>
          </w:p>
        </w:tc>
        <w:tc>
          <w:tcPr>
            <w:tcW w:w="9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pacing w:val="-10"/>
                <w:sz w:val="20"/>
                <w:szCs w:val="20"/>
              </w:rPr>
            </w:pPr>
            <w:r>
              <w:rPr>
                <w:rFonts w:hint="eastAsia" w:ascii="仿宋_GB2312" w:hAnsi="仿宋_GB2312" w:eastAsia="仿宋_GB2312" w:cs="仿宋_GB2312"/>
                <w:spacing w:val="-10"/>
                <w:sz w:val="20"/>
                <w:szCs w:val="20"/>
              </w:rPr>
              <w:t>具有相应教师资格证</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45周岁及以下。</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招聘义教部学科带头人</w:t>
            </w:r>
          </w:p>
        </w:tc>
      </w:tr>
      <w:tr>
        <w:tblPrEx>
          <w:tblLayout w:type="fixed"/>
          <w:tblCellMar>
            <w:top w:w="0" w:type="dxa"/>
            <w:left w:w="28" w:type="dxa"/>
            <w:bottom w:w="0" w:type="dxa"/>
            <w:right w:w="28" w:type="dxa"/>
          </w:tblCellMar>
        </w:tblPrEx>
        <w:trPr>
          <w:jc w:val="center"/>
        </w:trPr>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7</w:t>
            </w:r>
          </w:p>
        </w:tc>
        <w:tc>
          <w:tcPr>
            <w:tcW w:w="147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广元市教育局</w:t>
            </w:r>
          </w:p>
        </w:tc>
        <w:tc>
          <w:tcPr>
            <w:tcW w:w="97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广元市八二一中学</w:t>
            </w:r>
          </w:p>
        </w:tc>
        <w:tc>
          <w:tcPr>
            <w:tcW w:w="89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体育教师</w:t>
            </w:r>
          </w:p>
        </w:tc>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201107</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本科及以上</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sz w:val="20"/>
                <w:szCs w:val="20"/>
              </w:rPr>
            </w:pPr>
            <w:r>
              <w:rPr>
                <w:rFonts w:hint="eastAsia" w:ascii="仿宋_GB2312" w:hAnsi="仿宋_GB2312" w:eastAsia="仿宋_GB2312" w:cs="仿宋_GB2312"/>
                <w:sz w:val="20"/>
                <w:szCs w:val="20"/>
              </w:rPr>
              <w:t>不限</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体育教育/运动训练/运动科学</w:t>
            </w:r>
          </w:p>
        </w:tc>
        <w:tc>
          <w:tcPr>
            <w:tcW w:w="58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sz w:val="20"/>
                <w:szCs w:val="20"/>
              </w:rPr>
            </w:pPr>
            <w:r>
              <w:rPr>
                <w:rFonts w:hint="eastAsia" w:ascii="仿宋_GB2312" w:hAnsi="仿宋_GB2312" w:eastAsia="仿宋_GB2312" w:cs="仿宋_GB2312"/>
                <w:sz w:val="20"/>
                <w:szCs w:val="20"/>
              </w:rPr>
              <w:t>不限</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pacing w:val="-18"/>
                <w:sz w:val="20"/>
                <w:szCs w:val="20"/>
              </w:rPr>
            </w:pPr>
            <w:r>
              <w:rPr>
                <w:rFonts w:hint="eastAsia" w:ascii="仿宋_GB2312" w:hAnsi="仿宋_GB2312" w:eastAsia="仿宋_GB2312" w:cs="仿宋_GB2312"/>
                <w:spacing w:val="-18"/>
                <w:sz w:val="20"/>
                <w:szCs w:val="20"/>
              </w:rPr>
              <w:t>具有一级及以上专业技术职务任职资格</w:t>
            </w:r>
          </w:p>
        </w:tc>
        <w:tc>
          <w:tcPr>
            <w:tcW w:w="9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pacing w:val="-10"/>
                <w:sz w:val="20"/>
                <w:szCs w:val="20"/>
              </w:rPr>
            </w:pPr>
            <w:r>
              <w:rPr>
                <w:rFonts w:hint="eastAsia" w:ascii="仿宋_GB2312" w:hAnsi="仿宋_GB2312" w:eastAsia="仿宋_GB2312" w:cs="仿宋_GB2312"/>
                <w:spacing w:val="-10"/>
                <w:sz w:val="20"/>
                <w:szCs w:val="20"/>
              </w:rPr>
              <w:t>具有相应教师资格证</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35周岁及以下，高级职称可放宽至40岁。</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p>
        </w:tc>
      </w:tr>
      <w:tr>
        <w:tblPrEx>
          <w:tblLayout w:type="fixed"/>
          <w:tblCellMar>
            <w:top w:w="0" w:type="dxa"/>
            <w:left w:w="28" w:type="dxa"/>
            <w:bottom w:w="0" w:type="dxa"/>
            <w:right w:w="28" w:type="dxa"/>
          </w:tblCellMar>
        </w:tblPrEx>
        <w:trPr>
          <w:jc w:val="center"/>
        </w:trPr>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8</w:t>
            </w:r>
          </w:p>
        </w:tc>
        <w:tc>
          <w:tcPr>
            <w:tcW w:w="147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广元市教育局</w:t>
            </w:r>
          </w:p>
        </w:tc>
        <w:tc>
          <w:tcPr>
            <w:tcW w:w="97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广元市八二一中学</w:t>
            </w:r>
          </w:p>
        </w:tc>
        <w:tc>
          <w:tcPr>
            <w:tcW w:w="89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英语教师</w:t>
            </w:r>
          </w:p>
        </w:tc>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201108</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本科及以上</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sz w:val="20"/>
                <w:szCs w:val="20"/>
              </w:rPr>
            </w:pPr>
            <w:r>
              <w:rPr>
                <w:rFonts w:hint="eastAsia" w:ascii="仿宋_GB2312" w:hAnsi="仿宋_GB2312" w:eastAsia="仿宋_GB2312" w:cs="仿宋_GB2312"/>
                <w:sz w:val="20"/>
                <w:szCs w:val="20"/>
              </w:rPr>
              <w:t>不限</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英语/英语语言文学/应用英语</w:t>
            </w:r>
          </w:p>
        </w:tc>
        <w:tc>
          <w:tcPr>
            <w:tcW w:w="58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sz w:val="20"/>
                <w:szCs w:val="20"/>
              </w:rPr>
            </w:pPr>
            <w:r>
              <w:rPr>
                <w:rFonts w:hint="eastAsia" w:ascii="仿宋_GB2312" w:hAnsi="仿宋_GB2312" w:eastAsia="仿宋_GB2312" w:cs="仿宋_GB2312"/>
                <w:sz w:val="20"/>
                <w:szCs w:val="20"/>
              </w:rPr>
              <w:t>不限</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具有副高级教师及以上专业技术职务任职资格</w:t>
            </w:r>
          </w:p>
        </w:tc>
        <w:tc>
          <w:tcPr>
            <w:tcW w:w="9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hint="eastAsia" w:ascii="仿宋_GB2312" w:hAnsi="仿宋_GB2312" w:eastAsia="仿宋_GB2312" w:cs="仿宋_GB2312"/>
                <w:spacing w:val="-10"/>
                <w:sz w:val="20"/>
                <w:szCs w:val="20"/>
              </w:rPr>
            </w:pPr>
            <w:r>
              <w:rPr>
                <w:rFonts w:hint="eastAsia" w:ascii="仿宋_GB2312" w:hAnsi="仿宋_GB2312" w:eastAsia="仿宋_GB2312" w:cs="仿宋_GB2312"/>
                <w:spacing w:val="-10"/>
                <w:sz w:val="20"/>
                <w:szCs w:val="20"/>
              </w:rPr>
              <w:t>具有相应教师资格证</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40周岁及以下。</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hint="eastAsia" w:ascii="仿宋_GB2312" w:hAnsi="仿宋_GB2312" w:eastAsia="仿宋_GB2312" w:cs="仿宋_GB2312"/>
                <w:sz w:val="20"/>
                <w:szCs w:val="20"/>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招聘高中部学科带头人</w:t>
            </w:r>
          </w:p>
        </w:tc>
      </w:tr>
      <w:tr>
        <w:tblPrEx>
          <w:tblLayout w:type="fixed"/>
          <w:tblCellMar>
            <w:top w:w="0" w:type="dxa"/>
            <w:left w:w="28" w:type="dxa"/>
            <w:bottom w:w="0" w:type="dxa"/>
            <w:right w:w="28" w:type="dxa"/>
          </w:tblCellMar>
        </w:tblPrEx>
        <w:trPr>
          <w:jc w:val="center"/>
        </w:trPr>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9</w:t>
            </w:r>
          </w:p>
        </w:tc>
        <w:tc>
          <w:tcPr>
            <w:tcW w:w="147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广元市教育局</w:t>
            </w:r>
          </w:p>
        </w:tc>
        <w:tc>
          <w:tcPr>
            <w:tcW w:w="97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广元市零八一中学</w:t>
            </w:r>
          </w:p>
        </w:tc>
        <w:tc>
          <w:tcPr>
            <w:tcW w:w="89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小学语文教师</w:t>
            </w:r>
          </w:p>
        </w:tc>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201109</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大专及以上</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sz w:val="20"/>
                <w:szCs w:val="20"/>
              </w:rPr>
            </w:pPr>
            <w:r>
              <w:rPr>
                <w:rFonts w:hint="eastAsia" w:ascii="仿宋_GB2312" w:hAnsi="仿宋_GB2312" w:eastAsia="仿宋_GB2312" w:cs="仿宋_GB2312"/>
                <w:sz w:val="20"/>
                <w:szCs w:val="20"/>
              </w:rPr>
              <w:t>不限</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汉语言文学/汉语言/中国语言文化/应用语言学/中国语言文学/汉语言文字学/中国古代文学/中国现当代文学/比较文学与世界文学/中文教育</w:t>
            </w:r>
          </w:p>
        </w:tc>
        <w:tc>
          <w:tcPr>
            <w:tcW w:w="58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sz w:val="20"/>
                <w:szCs w:val="20"/>
              </w:rPr>
            </w:pPr>
            <w:r>
              <w:rPr>
                <w:rFonts w:hint="eastAsia" w:ascii="仿宋_GB2312" w:hAnsi="仿宋_GB2312" w:eastAsia="仿宋_GB2312" w:cs="仿宋_GB2312"/>
                <w:sz w:val="20"/>
                <w:szCs w:val="20"/>
              </w:rPr>
              <w:t>不限</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hint="eastAsia" w:ascii="仿宋_GB2312" w:hAnsi="仿宋_GB2312" w:eastAsia="仿宋_GB2312" w:cs="仿宋_GB2312"/>
                <w:spacing w:val="-18"/>
                <w:sz w:val="20"/>
                <w:szCs w:val="20"/>
              </w:rPr>
            </w:pPr>
            <w:r>
              <w:rPr>
                <w:rFonts w:hint="eastAsia" w:ascii="仿宋_GB2312" w:hAnsi="仿宋_GB2312" w:eastAsia="仿宋_GB2312" w:cs="仿宋_GB2312"/>
                <w:spacing w:val="-18"/>
                <w:sz w:val="20"/>
                <w:szCs w:val="20"/>
              </w:rPr>
              <w:t>具有一级及以上专业技术职务任职资格</w:t>
            </w:r>
          </w:p>
        </w:tc>
        <w:tc>
          <w:tcPr>
            <w:tcW w:w="9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具有相应教师资格</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40周岁及以下，高级职称可放宽至45岁。</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hint="eastAsia" w:ascii="仿宋_GB2312" w:hAnsi="仿宋_GB2312" w:eastAsia="仿宋_GB2312" w:cs="仿宋_GB2312"/>
                <w:sz w:val="20"/>
                <w:szCs w:val="20"/>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hint="eastAsia" w:ascii="仿宋_GB2312" w:hAnsi="仿宋_GB2312" w:eastAsia="仿宋_GB2312" w:cs="仿宋_GB2312"/>
                <w:sz w:val="20"/>
                <w:szCs w:val="20"/>
              </w:rPr>
            </w:pPr>
          </w:p>
        </w:tc>
      </w:tr>
      <w:tr>
        <w:tblPrEx>
          <w:tblLayout w:type="fixed"/>
          <w:tblCellMar>
            <w:top w:w="0" w:type="dxa"/>
            <w:left w:w="28" w:type="dxa"/>
            <w:bottom w:w="0" w:type="dxa"/>
            <w:right w:w="28" w:type="dxa"/>
          </w:tblCellMar>
        </w:tblPrEx>
        <w:trPr>
          <w:jc w:val="center"/>
        </w:trPr>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10</w:t>
            </w:r>
          </w:p>
        </w:tc>
        <w:tc>
          <w:tcPr>
            <w:tcW w:w="147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广元市教育局</w:t>
            </w:r>
          </w:p>
        </w:tc>
        <w:tc>
          <w:tcPr>
            <w:tcW w:w="97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广元市零八一中学</w:t>
            </w:r>
          </w:p>
        </w:tc>
        <w:tc>
          <w:tcPr>
            <w:tcW w:w="89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小学数学教师</w:t>
            </w:r>
          </w:p>
        </w:tc>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201110</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本科及以上</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sz w:val="20"/>
                <w:szCs w:val="20"/>
              </w:rPr>
            </w:pPr>
            <w:r>
              <w:rPr>
                <w:rFonts w:hint="eastAsia" w:ascii="仿宋_GB2312" w:hAnsi="仿宋_GB2312" w:eastAsia="仿宋_GB2312" w:cs="仿宋_GB2312"/>
                <w:sz w:val="20"/>
                <w:szCs w:val="20"/>
              </w:rPr>
              <w:t>不限</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数学/数理基础科学/应用数学/计算数学/数学与应用数学/信息与计算科学/概率论与数理统计/数学教育</w:t>
            </w:r>
          </w:p>
        </w:tc>
        <w:tc>
          <w:tcPr>
            <w:tcW w:w="58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sz w:val="20"/>
                <w:szCs w:val="20"/>
              </w:rPr>
            </w:pPr>
            <w:r>
              <w:rPr>
                <w:rFonts w:hint="eastAsia" w:ascii="仿宋_GB2312" w:hAnsi="仿宋_GB2312" w:eastAsia="仿宋_GB2312" w:cs="仿宋_GB2312"/>
                <w:sz w:val="20"/>
                <w:szCs w:val="20"/>
              </w:rPr>
              <w:t>不限</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hint="eastAsia" w:ascii="仿宋_GB2312" w:hAnsi="仿宋_GB2312" w:eastAsia="仿宋_GB2312" w:cs="仿宋_GB2312"/>
                <w:spacing w:val="-18"/>
                <w:sz w:val="20"/>
                <w:szCs w:val="20"/>
              </w:rPr>
            </w:pPr>
            <w:r>
              <w:rPr>
                <w:rFonts w:hint="eastAsia" w:ascii="仿宋_GB2312" w:hAnsi="仿宋_GB2312" w:eastAsia="仿宋_GB2312" w:cs="仿宋_GB2312"/>
                <w:spacing w:val="-18"/>
                <w:sz w:val="20"/>
                <w:szCs w:val="20"/>
              </w:rPr>
              <w:t>具有一级及以上专业技术职务任职资格</w:t>
            </w:r>
          </w:p>
        </w:tc>
        <w:tc>
          <w:tcPr>
            <w:tcW w:w="9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具有相应教师资格</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40周岁及以下，高级职称可放宽至45岁。</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hint="eastAsia" w:ascii="仿宋_GB2312" w:hAnsi="仿宋_GB2312" w:eastAsia="仿宋_GB2312" w:cs="仿宋_GB2312"/>
                <w:sz w:val="20"/>
                <w:szCs w:val="20"/>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hint="eastAsia" w:ascii="仿宋_GB2312" w:hAnsi="仿宋_GB2312" w:eastAsia="仿宋_GB2312" w:cs="仿宋_GB2312"/>
                <w:sz w:val="20"/>
                <w:szCs w:val="20"/>
              </w:rPr>
            </w:pPr>
          </w:p>
        </w:tc>
      </w:tr>
      <w:tr>
        <w:tblPrEx>
          <w:tblLayout w:type="fixed"/>
          <w:tblCellMar>
            <w:top w:w="0" w:type="dxa"/>
            <w:left w:w="28" w:type="dxa"/>
            <w:bottom w:w="0" w:type="dxa"/>
            <w:right w:w="28" w:type="dxa"/>
          </w:tblCellMar>
        </w:tblPrEx>
        <w:trPr>
          <w:jc w:val="center"/>
        </w:trPr>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11</w:t>
            </w:r>
          </w:p>
        </w:tc>
        <w:tc>
          <w:tcPr>
            <w:tcW w:w="147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广元市教育局</w:t>
            </w:r>
          </w:p>
        </w:tc>
        <w:tc>
          <w:tcPr>
            <w:tcW w:w="97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广元广播电视大学</w:t>
            </w:r>
          </w:p>
        </w:tc>
        <w:tc>
          <w:tcPr>
            <w:tcW w:w="89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计算机教师</w:t>
            </w:r>
          </w:p>
        </w:tc>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201111</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研究生</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sz w:val="20"/>
                <w:szCs w:val="20"/>
              </w:rPr>
            </w:pPr>
            <w:r>
              <w:rPr>
                <w:rFonts w:hint="eastAsia" w:ascii="仿宋_GB2312" w:hAnsi="仿宋_GB2312" w:eastAsia="仿宋_GB2312" w:cs="仿宋_GB2312"/>
                <w:sz w:val="20"/>
                <w:szCs w:val="20"/>
              </w:rPr>
              <w:t>硕士及以上</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计算机科学与技术/软件工程/计算机与信息管理</w:t>
            </w:r>
          </w:p>
        </w:tc>
        <w:tc>
          <w:tcPr>
            <w:tcW w:w="58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sz w:val="20"/>
                <w:szCs w:val="20"/>
              </w:rPr>
            </w:pPr>
            <w:r>
              <w:rPr>
                <w:rFonts w:hint="eastAsia" w:ascii="仿宋_GB2312" w:hAnsi="仿宋_GB2312" w:eastAsia="仿宋_GB2312" w:cs="仿宋_GB2312"/>
                <w:sz w:val="20"/>
                <w:szCs w:val="20"/>
              </w:rPr>
              <w:t>全日制</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p>
        </w:tc>
        <w:tc>
          <w:tcPr>
            <w:tcW w:w="9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35周岁及以下</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2017年以后入学的研究生可不限学位及全日制</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p>
        </w:tc>
      </w:tr>
      <w:tr>
        <w:tblPrEx>
          <w:tblLayout w:type="fixed"/>
          <w:tblCellMar>
            <w:top w:w="0" w:type="dxa"/>
            <w:left w:w="28" w:type="dxa"/>
            <w:bottom w:w="0" w:type="dxa"/>
            <w:right w:w="28" w:type="dxa"/>
          </w:tblCellMar>
        </w:tblPrEx>
        <w:trPr>
          <w:jc w:val="center"/>
        </w:trPr>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12</w:t>
            </w:r>
          </w:p>
        </w:tc>
        <w:tc>
          <w:tcPr>
            <w:tcW w:w="147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广元市教育局</w:t>
            </w:r>
          </w:p>
        </w:tc>
        <w:tc>
          <w:tcPr>
            <w:tcW w:w="97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广元广播电视大学</w:t>
            </w:r>
          </w:p>
        </w:tc>
        <w:tc>
          <w:tcPr>
            <w:tcW w:w="89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土木工程教师</w:t>
            </w:r>
          </w:p>
        </w:tc>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201112</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pPr>
            <w:r>
              <w:rPr>
                <w:rFonts w:hint="eastAsia" w:ascii="仿宋_GB2312" w:hAnsi="仿宋_GB2312" w:eastAsia="仿宋_GB2312" w:cs="仿宋_GB2312"/>
                <w:sz w:val="20"/>
                <w:szCs w:val="20"/>
              </w:rPr>
              <w:t>研究生</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pPr>
            <w:r>
              <w:rPr>
                <w:rFonts w:hint="eastAsia" w:ascii="仿宋_GB2312" w:hAnsi="仿宋_GB2312" w:eastAsia="仿宋_GB2312" w:cs="仿宋_GB2312"/>
                <w:sz w:val="20"/>
                <w:szCs w:val="20"/>
              </w:rPr>
              <w:t>硕士及以上</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建筑与土木工程/建筑与土木工程领域/土木与环境工程</w:t>
            </w:r>
          </w:p>
        </w:tc>
        <w:tc>
          <w:tcPr>
            <w:tcW w:w="584"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pPr>
            <w:r>
              <w:rPr>
                <w:rFonts w:hint="eastAsia" w:ascii="仿宋_GB2312" w:hAnsi="仿宋_GB2312" w:eastAsia="仿宋_GB2312" w:cs="仿宋_GB2312"/>
                <w:sz w:val="20"/>
                <w:szCs w:val="20"/>
              </w:rPr>
              <w:t>全日制</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p>
        </w:tc>
        <w:tc>
          <w:tcPr>
            <w:tcW w:w="9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35周岁及以下</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pPr>
            <w:r>
              <w:rPr>
                <w:rFonts w:hint="eastAsia" w:ascii="仿宋_GB2312" w:hAnsi="仿宋_GB2312" w:eastAsia="仿宋_GB2312" w:cs="仿宋_GB2312"/>
                <w:sz w:val="20"/>
                <w:szCs w:val="20"/>
              </w:rPr>
              <w:t>2017年以后入学的研究生可不限学位及全日制</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p>
        </w:tc>
      </w:tr>
      <w:tr>
        <w:tblPrEx>
          <w:tblLayout w:type="fixed"/>
          <w:tblCellMar>
            <w:top w:w="0" w:type="dxa"/>
            <w:left w:w="28" w:type="dxa"/>
            <w:bottom w:w="0" w:type="dxa"/>
            <w:right w:w="28" w:type="dxa"/>
          </w:tblCellMar>
        </w:tblPrEx>
        <w:trPr>
          <w:jc w:val="center"/>
        </w:trPr>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13</w:t>
            </w:r>
          </w:p>
        </w:tc>
        <w:tc>
          <w:tcPr>
            <w:tcW w:w="147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广元市教育局</w:t>
            </w:r>
          </w:p>
        </w:tc>
        <w:tc>
          <w:tcPr>
            <w:tcW w:w="97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广元广播电视大学</w:t>
            </w:r>
          </w:p>
        </w:tc>
        <w:tc>
          <w:tcPr>
            <w:tcW w:w="89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药学教师</w:t>
            </w:r>
          </w:p>
        </w:tc>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201113</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pPr>
            <w:r>
              <w:rPr>
                <w:rFonts w:hint="eastAsia" w:ascii="仿宋_GB2312" w:hAnsi="仿宋_GB2312" w:eastAsia="仿宋_GB2312" w:cs="仿宋_GB2312"/>
                <w:sz w:val="20"/>
                <w:szCs w:val="20"/>
              </w:rPr>
              <w:t>研究生</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pPr>
            <w:r>
              <w:rPr>
                <w:rFonts w:hint="eastAsia" w:ascii="仿宋_GB2312" w:hAnsi="仿宋_GB2312" w:eastAsia="仿宋_GB2312" w:cs="仿宋_GB2312"/>
                <w:sz w:val="20"/>
                <w:szCs w:val="20"/>
              </w:rPr>
              <w:t>硕士及以上</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药学/药理学/药物化学</w:t>
            </w:r>
          </w:p>
        </w:tc>
        <w:tc>
          <w:tcPr>
            <w:tcW w:w="584"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pPr>
            <w:r>
              <w:rPr>
                <w:rFonts w:hint="eastAsia" w:ascii="仿宋_GB2312" w:hAnsi="仿宋_GB2312" w:eastAsia="仿宋_GB2312" w:cs="仿宋_GB2312"/>
                <w:sz w:val="20"/>
                <w:szCs w:val="20"/>
              </w:rPr>
              <w:t>全日制</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p>
        </w:tc>
        <w:tc>
          <w:tcPr>
            <w:tcW w:w="9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35周岁及以下</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2017年以后入学的研究生可不限学位及全日制</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p>
        </w:tc>
      </w:tr>
      <w:tr>
        <w:tblPrEx>
          <w:tblLayout w:type="fixed"/>
          <w:tblCellMar>
            <w:top w:w="0" w:type="dxa"/>
            <w:left w:w="28" w:type="dxa"/>
            <w:bottom w:w="0" w:type="dxa"/>
            <w:right w:w="28" w:type="dxa"/>
          </w:tblCellMar>
        </w:tblPrEx>
        <w:trPr>
          <w:jc w:val="center"/>
        </w:trPr>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14</w:t>
            </w:r>
          </w:p>
        </w:tc>
        <w:tc>
          <w:tcPr>
            <w:tcW w:w="147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广元市教育局</w:t>
            </w:r>
          </w:p>
        </w:tc>
        <w:tc>
          <w:tcPr>
            <w:tcW w:w="97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川北幼儿师范高等专科学校</w:t>
            </w:r>
          </w:p>
        </w:tc>
        <w:tc>
          <w:tcPr>
            <w:tcW w:w="89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学前教育教师</w:t>
            </w:r>
          </w:p>
        </w:tc>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201114</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pPr>
            <w:r>
              <w:rPr>
                <w:rFonts w:hint="eastAsia" w:ascii="仿宋_GB2312" w:hAnsi="仿宋_GB2312" w:eastAsia="仿宋_GB2312" w:cs="仿宋_GB2312"/>
                <w:sz w:val="20"/>
                <w:szCs w:val="20"/>
              </w:rPr>
              <w:t>研究生</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pPr>
            <w:r>
              <w:rPr>
                <w:rFonts w:hint="eastAsia" w:ascii="仿宋_GB2312" w:hAnsi="仿宋_GB2312" w:eastAsia="仿宋_GB2312" w:cs="仿宋_GB2312"/>
                <w:sz w:val="20"/>
                <w:szCs w:val="20"/>
              </w:rPr>
              <w:t>硕士及以上</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学前教育/学前教育学</w:t>
            </w:r>
          </w:p>
        </w:tc>
        <w:tc>
          <w:tcPr>
            <w:tcW w:w="584"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pPr>
            <w:r>
              <w:rPr>
                <w:rFonts w:hint="eastAsia" w:ascii="仿宋_GB2312" w:hAnsi="仿宋_GB2312" w:eastAsia="仿宋_GB2312" w:cs="仿宋_GB2312"/>
                <w:sz w:val="20"/>
                <w:szCs w:val="20"/>
              </w:rPr>
              <w:t>全日制</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p>
        </w:tc>
        <w:tc>
          <w:tcPr>
            <w:tcW w:w="9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35周岁及以下</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2017年以后入学的研究生可不限学位及全日制</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p>
        </w:tc>
      </w:tr>
      <w:tr>
        <w:tblPrEx>
          <w:tblLayout w:type="fixed"/>
          <w:tblCellMar>
            <w:top w:w="0" w:type="dxa"/>
            <w:left w:w="28" w:type="dxa"/>
            <w:bottom w:w="0" w:type="dxa"/>
            <w:right w:w="28" w:type="dxa"/>
          </w:tblCellMar>
        </w:tblPrEx>
        <w:trPr>
          <w:jc w:val="center"/>
        </w:trPr>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15</w:t>
            </w:r>
          </w:p>
        </w:tc>
        <w:tc>
          <w:tcPr>
            <w:tcW w:w="147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广元市教育局</w:t>
            </w:r>
          </w:p>
        </w:tc>
        <w:tc>
          <w:tcPr>
            <w:tcW w:w="97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川北幼儿师范高等专科学校</w:t>
            </w:r>
          </w:p>
        </w:tc>
        <w:tc>
          <w:tcPr>
            <w:tcW w:w="89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教育学  教师</w:t>
            </w:r>
          </w:p>
        </w:tc>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201115</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3</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pPr>
            <w:r>
              <w:rPr>
                <w:rFonts w:hint="eastAsia" w:ascii="仿宋_GB2312" w:hAnsi="仿宋_GB2312" w:eastAsia="仿宋_GB2312" w:cs="仿宋_GB2312"/>
                <w:sz w:val="20"/>
                <w:szCs w:val="20"/>
              </w:rPr>
              <w:t>研究生</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pPr>
            <w:r>
              <w:rPr>
                <w:rFonts w:hint="eastAsia" w:ascii="仿宋_GB2312" w:hAnsi="仿宋_GB2312" w:eastAsia="仿宋_GB2312" w:cs="仿宋_GB2312"/>
                <w:sz w:val="20"/>
                <w:szCs w:val="20"/>
              </w:rPr>
              <w:t>硕士及以上</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教育学原理/教育学/高等教育学/小学教育/课程与教学论</w:t>
            </w:r>
          </w:p>
        </w:tc>
        <w:tc>
          <w:tcPr>
            <w:tcW w:w="584"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pPr>
            <w:r>
              <w:rPr>
                <w:rFonts w:hint="eastAsia" w:ascii="仿宋_GB2312" w:hAnsi="仿宋_GB2312" w:eastAsia="仿宋_GB2312" w:cs="仿宋_GB2312"/>
                <w:sz w:val="20"/>
                <w:szCs w:val="20"/>
              </w:rPr>
              <w:t>全日制</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p>
        </w:tc>
        <w:tc>
          <w:tcPr>
            <w:tcW w:w="9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35周岁及以下</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2017年以后入学的研究生可不限学位及全日制</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p>
        </w:tc>
      </w:tr>
      <w:tr>
        <w:tblPrEx>
          <w:tblLayout w:type="fixed"/>
          <w:tblCellMar>
            <w:top w:w="0" w:type="dxa"/>
            <w:left w:w="28" w:type="dxa"/>
            <w:bottom w:w="0" w:type="dxa"/>
            <w:right w:w="28" w:type="dxa"/>
          </w:tblCellMar>
        </w:tblPrEx>
        <w:trPr>
          <w:jc w:val="center"/>
        </w:trPr>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16</w:t>
            </w:r>
          </w:p>
        </w:tc>
        <w:tc>
          <w:tcPr>
            <w:tcW w:w="147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广元市教育局</w:t>
            </w:r>
          </w:p>
        </w:tc>
        <w:tc>
          <w:tcPr>
            <w:tcW w:w="97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川北幼儿师范高等专科学校</w:t>
            </w:r>
          </w:p>
        </w:tc>
        <w:tc>
          <w:tcPr>
            <w:tcW w:w="89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音乐教师</w:t>
            </w:r>
          </w:p>
        </w:tc>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201116</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pPr>
            <w:r>
              <w:rPr>
                <w:rFonts w:hint="eastAsia" w:ascii="仿宋_GB2312" w:hAnsi="仿宋_GB2312" w:eastAsia="仿宋_GB2312" w:cs="仿宋_GB2312"/>
                <w:sz w:val="20"/>
                <w:szCs w:val="20"/>
              </w:rPr>
              <w:t>研究生</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pPr>
            <w:r>
              <w:rPr>
                <w:rFonts w:hint="eastAsia" w:ascii="仿宋_GB2312" w:hAnsi="仿宋_GB2312" w:eastAsia="仿宋_GB2312" w:cs="仿宋_GB2312"/>
                <w:sz w:val="20"/>
                <w:szCs w:val="20"/>
              </w:rPr>
              <w:t>硕士及以上</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音乐学/音乐/ 艺术（音乐）</w:t>
            </w:r>
          </w:p>
        </w:tc>
        <w:tc>
          <w:tcPr>
            <w:tcW w:w="584"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pPr>
            <w:r>
              <w:rPr>
                <w:rFonts w:hint="eastAsia" w:ascii="仿宋_GB2312" w:hAnsi="仿宋_GB2312" w:eastAsia="仿宋_GB2312" w:cs="仿宋_GB2312"/>
                <w:sz w:val="20"/>
                <w:szCs w:val="20"/>
              </w:rPr>
              <w:t>全日制</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p>
        </w:tc>
        <w:tc>
          <w:tcPr>
            <w:tcW w:w="9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35周岁及以下</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pPr>
            <w:r>
              <w:rPr>
                <w:rFonts w:hint="eastAsia" w:ascii="仿宋_GB2312" w:hAnsi="仿宋_GB2312" w:eastAsia="仿宋_GB2312" w:cs="仿宋_GB2312"/>
                <w:sz w:val="20"/>
                <w:szCs w:val="20"/>
              </w:rPr>
              <w:t>2017年以后入学的研究生可不限学位及全日制</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p>
        </w:tc>
      </w:tr>
      <w:tr>
        <w:tblPrEx>
          <w:tblLayout w:type="fixed"/>
          <w:tblCellMar>
            <w:top w:w="0" w:type="dxa"/>
            <w:left w:w="28" w:type="dxa"/>
            <w:bottom w:w="0" w:type="dxa"/>
            <w:right w:w="28" w:type="dxa"/>
          </w:tblCellMar>
        </w:tblPrEx>
        <w:trPr>
          <w:jc w:val="center"/>
        </w:trPr>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17</w:t>
            </w:r>
          </w:p>
        </w:tc>
        <w:tc>
          <w:tcPr>
            <w:tcW w:w="147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广元市教育局</w:t>
            </w:r>
          </w:p>
        </w:tc>
        <w:tc>
          <w:tcPr>
            <w:tcW w:w="97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川北幼儿师范高等专科学校</w:t>
            </w:r>
          </w:p>
        </w:tc>
        <w:tc>
          <w:tcPr>
            <w:tcW w:w="89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物理教师</w:t>
            </w:r>
          </w:p>
        </w:tc>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201117</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pPr>
            <w:r>
              <w:rPr>
                <w:rFonts w:hint="eastAsia" w:ascii="仿宋_GB2312" w:hAnsi="仿宋_GB2312" w:eastAsia="仿宋_GB2312" w:cs="仿宋_GB2312"/>
                <w:sz w:val="20"/>
                <w:szCs w:val="20"/>
              </w:rPr>
              <w:t>研究生</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pPr>
            <w:r>
              <w:rPr>
                <w:rFonts w:hint="eastAsia" w:ascii="仿宋_GB2312" w:hAnsi="仿宋_GB2312" w:eastAsia="仿宋_GB2312" w:cs="仿宋_GB2312"/>
                <w:sz w:val="20"/>
                <w:szCs w:val="20"/>
              </w:rPr>
              <w:t>硕士及以上</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理论物理/原子与分子物理/光学工程</w:t>
            </w:r>
          </w:p>
        </w:tc>
        <w:tc>
          <w:tcPr>
            <w:tcW w:w="584"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pPr>
            <w:r>
              <w:rPr>
                <w:rFonts w:hint="eastAsia" w:ascii="仿宋_GB2312" w:hAnsi="仿宋_GB2312" w:eastAsia="仿宋_GB2312" w:cs="仿宋_GB2312"/>
                <w:sz w:val="20"/>
                <w:szCs w:val="20"/>
              </w:rPr>
              <w:t>全日制</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p>
        </w:tc>
        <w:tc>
          <w:tcPr>
            <w:tcW w:w="9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35周岁及以下</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pPr>
            <w:r>
              <w:rPr>
                <w:rFonts w:hint="eastAsia" w:ascii="仿宋_GB2312" w:hAnsi="仿宋_GB2312" w:eastAsia="仿宋_GB2312" w:cs="仿宋_GB2312"/>
                <w:sz w:val="20"/>
                <w:szCs w:val="20"/>
              </w:rPr>
              <w:t>2017年以后入学的研究生可不限学位及全日制</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p>
        </w:tc>
      </w:tr>
      <w:tr>
        <w:tblPrEx>
          <w:tblLayout w:type="fixed"/>
          <w:tblCellMar>
            <w:top w:w="0" w:type="dxa"/>
            <w:left w:w="28" w:type="dxa"/>
            <w:bottom w:w="0" w:type="dxa"/>
            <w:right w:w="28" w:type="dxa"/>
          </w:tblCellMar>
        </w:tblPrEx>
        <w:trPr>
          <w:jc w:val="center"/>
        </w:trPr>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18</w:t>
            </w:r>
          </w:p>
        </w:tc>
        <w:tc>
          <w:tcPr>
            <w:tcW w:w="147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广元市教育局</w:t>
            </w:r>
          </w:p>
        </w:tc>
        <w:tc>
          <w:tcPr>
            <w:tcW w:w="97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川北幼儿师范高等专科学校</w:t>
            </w:r>
          </w:p>
        </w:tc>
        <w:tc>
          <w:tcPr>
            <w:tcW w:w="89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化学教师</w:t>
            </w:r>
          </w:p>
        </w:tc>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201118</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pPr>
            <w:r>
              <w:rPr>
                <w:rFonts w:hint="eastAsia" w:ascii="仿宋_GB2312" w:hAnsi="仿宋_GB2312" w:eastAsia="仿宋_GB2312" w:cs="仿宋_GB2312"/>
                <w:sz w:val="20"/>
                <w:szCs w:val="20"/>
              </w:rPr>
              <w:t>研究生</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pPr>
            <w:r>
              <w:rPr>
                <w:rFonts w:hint="eastAsia" w:ascii="仿宋_GB2312" w:hAnsi="仿宋_GB2312" w:eastAsia="仿宋_GB2312" w:cs="仿宋_GB2312"/>
                <w:sz w:val="20"/>
                <w:szCs w:val="20"/>
              </w:rPr>
              <w:t>硕士及以上</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化学/学科教学（化学）</w:t>
            </w:r>
          </w:p>
        </w:tc>
        <w:tc>
          <w:tcPr>
            <w:tcW w:w="584"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pPr>
            <w:r>
              <w:rPr>
                <w:rFonts w:hint="eastAsia" w:ascii="仿宋_GB2312" w:hAnsi="仿宋_GB2312" w:eastAsia="仿宋_GB2312" w:cs="仿宋_GB2312"/>
                <w:sz w:val="20"/>
                <w:szCs w:val="20"/>
              </w:rPr>
              <w:t>全日制</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p>
        </w:tc>
        <w:tc>
          <w:tcPr>
            <w:tcW w:w="9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35周岁及以下</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pPr>
            <w:r>
              <w:rPr>
                <w:rFonts w:hint="eastAsia" w:ascii="仿宋_GB2312" w:hAnsi="仿宋_GB2312" w:eastAsia="仿宋_GB2312" w:cs="仿宋_GB2312"/>
                <w:sz w:val="20"/>
                <w:szCs w:val="20"/>
              </w:rPr>
              <w:t>2017年以后入学的研究生可不限学位及全日制</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p>
        </w:tc>
      </w:tr>
      <w:tr>
        <w:tblPrEx>
          <w:tblLayout w:type="fixed"/>
          <w:tblCellMar>
            <w:top w:w="0" w:type="dxa"/>
            <w:left w:w="28" w:type="dxa"/>
            <w:bottom w:w="0" w:type="dxa"/>
            <w:right w:w="28" w:type="dxa"/>
          </w:tblCellMar>
        </w:tblPrEx>
        <w:trPr>
          <w:jc w:val="center"/>
        </w:trPr>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19</w:t>
            </w:r>
          </w:p>
        </w:tc>
        <w:tc>
          <w:tcPr>
            <w:tcW w:w="147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广元市教育局</w:t>
            </w:r>
          </w:p>
        </w:tc>
        <w:tc>
          <w:tcPr>
            <w:tcW w:w="97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川北幼儿师范高等专科学校</w:t>
            </w:r>
          </w:p>
        </w:tc>
        <w:tc>
          <w:tcPr>
            <w:tcW w:w="89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英语教师</w:t>
            </w:r>
          </w:p>
        </w:tc>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201119</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pPr>
            <w:r>
              <w:rPr>
                <w:rFonts w:hint="eastAsia" w:ascii="仿宋_GB2312" w:hAnsi="仿宋_GB2312" w:eastAsia="仿宋_GB2312" w:cs="仿宋_GB2312"/>
                <w:sz w:val="20"/>
                <w:szCs w:val="20"/>
              </w:rPr>
              <w:t>研究生</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pPr>
            <w:r>
              <w:rPr>
                <w:rFonts w:hint="eastAsia" w:ascii="仿宋_GB2312" w:hAnsi="仿宋_GB2312" w:eastAsia="仿宋_GB2312" w:cs="仿宋_GB2312"/>
                <w:sz w:val="20"/>
                <w:szCs w:val="20"/>
              </w:rPr>
              <w:t>硕士及以上</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英语文言文学/英语口译/英语笔译</w:t>
            </w:r>
          </w:p>
        </w:tc>
        <w:tc>
          <w:tcPr>
            <w:tcW w:w="584"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pPr>
            <w:r>
              <w:rPr>
                <w:rFonts w:hint="eastAsia" w:ascii="仿宋_GB2312" w:hAnsi="仿宋_GB2312" w:eastAsia="仿宋_GB2312" w:cs="仿宋_GB2312"/>
                <w:sz w:val="20"/>
                <w:szCs w:val="20"/>
              </w:rPr>
              <w:t>全日制</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p>
        </w:tc>
        <w:tc>
          <w:tcPr>
            <w:tcW w:w="9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35周岁及以下</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pPr>
            <w:r>
              <w:rPr>
                <w:rFonts w:hint="eastAsia" w:ascii="仿宋_GB2312" w:hAnsi="仿宋_GB2312" w:eastAsia="仿宋_GB2312" w:cs="仿宋_GB2312"/>
                <w:sz w:val="20"/>
                <w:szCs w:val="20"/>
              </w:rPr>
              <w:t>2017年以后入学的研究生可不限学位及全日制</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p>
        </w:tc>
      </w:tr>
      <w:tr>
        <w:tblPrEx>
          <w:tblLayout w:type="fixed"/>
          <w:tblCellMar>
            <w:top w:w="0" w:type="dxa"/>
            <w:left w:w="28" w:type="dxa"/>
            <w:bottom w:w="0" w:type="dxa"/>
            <w:right w:w="28" w:type="dxa"/>
          </w:tblCellMar>
        </w:tblPrEx>
        <w:trPr>
          <w:jc w:val="center"/>
        </w:trPr>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20</w:t>
            </w:r>
          </w:p>
        </w:tc>
        <w:tc>
          <w:tcPr>
            <w:tcW w:w="147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广元市教育局</w:t>
            </w:r>
          </w:p>
        </w:tc>
        <w:tc>
          <w:tcPr>
            <w:tcW w:w="97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川北幼儿师范高等专科学校</w:t>
            </w:r>
          </w:p>
        </w:tc>
        <w:tc>
          <w:tcPr>
            <w:tcW w:w="89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排球教师</w:t>
            </w:r>
          </w:p>
        </w:tc>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201120</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pPr>
            <w:r>
              <w:rPr>
                <w:rFonts w:hint="eastAsia" w:ascii="仿宋_GB2312" w:hAnsi="仿宋_GB2312" w:eastAsia="仿宋_GB2312" w:cs="仿宋_GB2312"/>
                <w:sz w:val="20"/>
                <w:szCs w:val="20"/>
              </w:rPr>
              <w:t>研究生</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pPr>
            <w:r>
              <w:rPr>
                <w:rFonts w:hint="eastAsia" w:ascii="仿宋_GB2312" w:hAnsi="仿宋_GB2312" w:eastAsia="仿宋_GB2312" w:cs="仿宋_GB2312"/>
                <w:sz w:val="20"/>
                <w:szCs w:val="20"/>
              </w:rPr>
              <w:t>硕士及以上</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体育教育/体育教育训练学/运动训练</w:t>
            </w:r>
          </w:p>
        </w:tc>
        <w:tc>
          <w:tcPr>
            <w:tcW w:w="584"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pPr>
            <w:r>
              <w:rPr>
                <w:rFonts w:hint="eastAsia" w:ascii="仿宋_GB2312" w:hAnsi="仿宋_GB2312" w:eastAsia="仿宋_GB2312" w:cs="仿宋_GB2312"/>
                <w:sz w:val="20"/>
                <w:szCs w:val="20"/>
              </w:rPr>
              <w:t>全日制</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p>
        </w:tc>
        <w:tc>
          <w:tcPr>
            <w:tcW w:w="9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35周岁及以下</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pPr>
            <w:r>
              <w:rPr>
                <w:rFonts w:hint="eastAsia" w:ascii="仿宋_GB2312" w:hAnsi="仿宋_GB2312" w:eastAsia="仿宋_GB2312" w:cs="仿宋_GB2312"/>
                <w:sz w:val="20"/>
                <w:szCs w:val="20"/>
              </w:rPr>
              <w:t>2017年以后入学的研究生可不限学位及全日制</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pacing w:val="-16"/>
                <w:w w:val="85"/>
                <w:sz w:val="20"/>
                <w:szCs w:val="20"/>
              </w:rPr>
            </w:pPr>
            <w:r>
              <w:rPr>
                <w:rFonts w:hint="eastAsia" w:ascii="仿宋_GB2312" w:hAnsi="仿宋_GB2312" w:eastAsia="仿宋_GB2312" w:cs="仿宋_GB2312"/>
                <w:spacing w:val="-16"/>
                <w:w w:val="85"/>
                <w:sz w:val="20"/>
                <w:szCs w:val="20"/>
              </w:rPr>
              <w:t>排球国家二级及以上运动员/教练员</w:t>
            </w:r>
          </w:p>
        </w:tc>
      </w:tr>
      <w:tr>
        <w:tblPrEx>
          <w:tblLayout w:type="fixed"/>
          <w:tblCellMar>
            <w:top w:w="0" w:type="dxa"/>
            <w:left w:w="28" w:type="dxa"/>
            <w:bottom w:w="0" w:type="dxa"/>
            <w:right w:w="28" w:type="dxa"/>
          </w:tblCellMar>
        </w:tblPrEx>
        <w:trPr>
          <w:jc w:val="center"/>
        </w:trPr>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21</w:t>
            </w:r>
          </w:p>
        </w:tc>
        <w:tc>
          <w:tcPr>
            <w:tcW w:w="147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广元市教育局</w:t>
            </w:r>
          </w:p>
        </w:tc>
        <w:tc>
          <w:tcPr>
            <w:tcW w:w="97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川北幼儿师范高等专科学校</w:t>
            </w:r>
          </w:p>
        </w:tc>
        <w:tc>
          <w:tcPr>
            <w:tcW w:w="89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历史教师</w:t>
            </w:r>
          </w:p>
        </w:tc>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201121</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pPr>
            <w:r>
              <w:rPr>
                <w:rFonts w:hint="eastAsia" w:ascii="仿宋_GB2312" w:hAnsi="仿宋_GB2312" w:eastAsia="仿宋_GB2312" w:cs="仿宋_GB2312"/>
                <w:sz w:val="20"/>
                <w:szCs w:val="20"/>
              </w:rPr>
              <w:t>研究生</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pPr>
            <w:r>
              <w:rPr>
                <w:rFonts w:hint="eastAsia" w:ascii="仿宋_GB2312" w:hAnsi="仿宋_GB2312" w:eastAsia="仿宋_GB2312" w:cs="仿宋_GB2312"/>
                <w:sz w:val="20"/>
                <w:szCs w:val="20"/>
              </w:rPr>
              <w:t>硕士及以上</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中国史/世界史/中国近现代史</w:t>
            </w:r>
          </w:p>
        </w:tc>
        <w:tc>
          <w:tcPr>
            <w:tcW w:w="584"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pPr>
            <w:r>
              <w:rPr>
                <w:rFonts w:hint="eastAsia" w:ascii="仿宋_GB2312" w:hAnsi="仿宋_GB2312" w:eastAsia="仿宋_GB2312" w:cs="仿宋_GB2312"/>
                <w:sz w:val="20"/>
                <w:szCs w:val="20"/>
              </w:rPr>
              <w:t>全日制</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p>
        </w:tc>
        <w:tc>
          <w:tcPr>
            <w:tcW w:w="9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35周岁及以下</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pPr>
            <w:r>
              <w:rPr>
                <w:rFonts w:hint="eastAsia" w:ascii="仿宋_GB2312" w:hAnsi="仿宋_GB2312" w:eastAsia="仿宋_GB2312" w:cs="仿宋_GB2312"/>
                <w:sz w:val="20"/>
                <w:szCs w:val="20"/>
              </w:rPr>
              <w:t>2017年以后入学的研究生可不限学位及全日制</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00" w:lineRule="exact"/>
              <w:jc w:val="center"/>
              <w:rPr>
                <w:rFonts w:ascii="仿宋_GB2312" w:hAnsi="仿宋_GB2312" w:eastAsia="仿宋_GB2312" w:cs="仿宋_GB2312"/>
                <w:sz w:val="20"/>
                <w:szCs w:val="20"/>
              </w:rPr>
            </w:pPr>
          </w:p>
        </w:tc>
      </w:tr>
      <w:tr>
        <w:tblPrEx>
          <w:tblLayout w:type="fixed"/>
          <w:tblCellMar>
            <w:top w:w="0" w:type="dxa"/>
            <w:left w:w="28" w:type="dxa"/>
            <w:bottom w:w="0" w:type="dxa"/>
            <w:right w:w="28" w:type="dxa"/>
          </w:tblCellMar>
        </w:tblPrEx>
        <w:trPr>
          <w:jc w:val="center"/>
        </w:trPr>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22</w:t>
            </w:r>
          </w:p>
        </w:tc>
        <w:tc>
          <w:tcPr>
            <w:tcW w:w="147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广元市教育局</w:t>
            </w:r>
          </w:p>
        </w:tc>
        <w:tc>
          <w:tcPr>
            <w:tcW w:w="97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川北幼儿师范高等专科学校</w:t>
            </w:r>
          </w:p>
        </w:tc>
        <w:tc>
          <w:tcPr>
            <w:tcW w:w="89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科学教师</w:t>
            </w:r>
          </w:p>
        </w:tc>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201122</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after="0" w:line="280" w:lineRule="exact"/>
              <w:jc w:val="center"/>
            </w:pPr>
            <w:r>
              <w:rPr>
                <w:rFonts w:hint="eastAsia" w:ascii="仿宋_GB2312" w:hAnsi="仿宋_GB2312" w:eastAsia="仿宋_GB2312" w:cs="仿宋_GB2312"/>
                <w:sz w:val="20"/>
                <w:szCs w:val="20"/>
              </w:rPr>
              <w:t>研究生</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after="0" w:line="280" w:lineRule="exact"/>
              <w:jc w:val="center"/>
            </w:pPr>
            <w:r>
              <w:rPr>
                <w:rFonts w:hint="eastAsia" w:ascii="仿宋_GB2312" w:hAnsi="仿宋_GB2312" w:eastAsia="仿宋_GB2312" w:cs="仿宋_GB2312"/>
                <w:sz w:val="20"/>
                <w:szCs w:val="20"/>
              </w:rPr>
              <w:t>硕士及以上</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物理海洋学/海洋物理</w:t>
            </w:r>
          </w:p>
        </w:tc>
        <w:tc>
          <w:tcPr>
            <w:tcW w:w="584" w:type="dxa"/>
            <w:tcBorders>
              <w:top w:val="single" w:color="auto" w:sz="4" w:space="0"/>
              <w:left w:val="single" w:color="auto" w:sz="4" w:space="0"/>
              <w:bottom w:val="single" w:color="auto" w:sz="4" w:space="0"/>
              <w:right w:val="single" w:color="auto" w:sz="4" w:space="0"/>
            </w:tcBorders>
            <w:noWrap w:val="0"/>
            <w:vAlign w:val="center"/>
          </w:tcPr>
          <w:p>
            <w:pPr>
              <w:spacing w:after="0" w:line="280" w:lineRule="exact"/>
              <w:jc w:val="center"/>
            </w:pPr>
            <w:r>
              <w:rPr>
                <w:rFonts w:hint="eastAsia" w:ascii="仿宋_GB2312" w:hAnsi="仿宋_GB2312" w:eastAsia="仿宋_GB2312" w:cs="仿宋_GB2312"/>
                <w:sz w:val="20"/>
                <w:szCs w:val="20"/>
              </w:rPr>
              <w:t>全日制</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p>
        </w:tc>
        <w:tc>
          <w:tcPr>
            <w:tcW w:w="9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35周岁及以下</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spacing w:after="0" w:line="280" w:lineRule="exact"/>
              <w:jc w:val="center"/>
            </w:pPr>
            <w:r>
              <w:rPr>
                <w:rFonts w:hint="eastAsia" w:ascii="仿宋_GB2312" w:hAnsi="仿宋_GB2312" w:eastAsia="仿宋_GB2312" w:cs="仿宋_GB2312"/>
                <w:sz w:val="20"/>
                <w:szCs w:val="20"/>
              </w:rPr>
              <w:t>2017年以后入学的研究生可不限学位及全日制</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p>
        </w:tc>
      </w:tr>
      <w:tr>
        <w:tblPrEx>
          <w:tblLayout w:type="fixed"/>
          <w:tblCellMar>
            <w:top w:w="0" w:type="dxa"/>
            <w:left w:w="28" w:type="dxa"/>
            <w:bottom w:w="0" w:type="dxa"/>
            <w:right w:w="28" w:type="dxa"/>
          </w:tblCellMar>
        </w:tblPrEx>
        <w:trPr>
          <w:jc w:val="center"/>
        </w:trPr>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23</w:t>
            </w:r>
          </w:p>
        </w:tc>
        <w:tc>
          <w:tcPr>
            <w:tcW w:w="147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广元市教育局</w:t>
            </w:r>
          </w:p>
        </w:tc>
        <w:tc>
          <w:tcPr>
            <w:tcW w:w="97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川北幼儿师范高等专科学校</w:t>
            </w:r>
          </w:p>
        </w:tc>
        <w:tc>
          <w:tcPr>
            <w:tcW w:w="89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中文教师</w:t>
            </w:r>
          </w:p>
        </w:tc>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201123</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after="0" w:line="280" w:lineRule="exact"/>
              <w:jc w:val="center"/>
            </w:pPr>
            <w:r>
              <w:rPr>
                <w:rFonts w:hint="eastAsia" w:ascii="仿宋_GB2312" w:hAnsi="仿宋_GB2312" w:eastAsia="仿宋_GB2312" w:cs="仿宋_GB2312"/>
                <w:sz w:val="20"/>
                <w:szCs w:val="20"/>
              </w:rPr>
              <w:t>研究生</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after="0" w:line="280" w:lineRule="exact"/>
              <w:jc w:val="center"/>
            </w:pPr>
            <w:r>
              <w:rPr>
                <w:rFonts w:hint="eastAsia" w:ascii="仿宋_GB2312" w:hAnsi="仿宋_GB2312" w:eastAsia="仿宋_GB2312" w:cs="仿宋_GB2312"/>
                <w:sz w:val="20"/>
                <w:szCs w:val="20"/>
              </w:rPr>
              <w:t>硕士及以上</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pacing w:val="-10"/>
                <w:sz w:val="20"/>
                <w:szCs w:val="20"/>
              </w:rPr>
            </w:pPr>
            <w:r>
              <w:rPr>
                <w:rFonts w:hint="eastAsia" w:ascii="仿宋_GB2312" w:hAnsi="仿宋_GB2312" w:eastAsia="仿宋_GB2312" w:cs="仿宋_GB2312"/>
                <w:spacing w:val="-10"/>
                <w:sz w:val="20"/>
                <w:szCs w:val="20"/>
              </w:rPr>
              <w:t>中国语言文学/中国古代文学/语言学及应用语言学</w:t>
            </w:r>
          </w:p>
        </w:tc>
        <w:tc>
          <w:tcPr>
            <w:tcW w:w="584" w:type="dxa"/>
            <w:tcBorders>
              <w:top w:val="single" w:color="auto" w:sz="4" w:space="0"/>
              <w:left w:val="single" w:color="auto" w:sz="4" w:space="0"/>
              <w:bottom w:val="single" w:color="auto" w:sz="4" w:space="0"/>
              <w:right w:val="single" w:color="auto" w:sz="4" w:space="0"/>
            </w:tcBorders>
            <w:noWrap w:val="0"/>
            <w:vAlign w:val="center"/>
          </w:tcPr>
          <w:p>
            <w:pPr>
              <w:spacing w:after="0" w:line="280" w:lineRule="exact"/>
              <w:jc w:val="center"/>
            </w:pPr>
            <w:r>
              <w:rPr>
                <w:rFonts w:hint="eastAsia" w:ascii="仿宋_GB2312" w:hAnsi="仿宋_GB2312" w:eastAsia="仿宋_GB2312" w:cs="仿宋_GB2312"/>
                <w:sz w:val="20"/>
                <w:szCs w:val="20"/>
              </w:rPr>
              <w:t>全日制</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p>
        </w:tc>
        <w:tc>
          <w:tcPr>
            <w:tcW w:w="9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35周岁及以下</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spacing w:after="0" w:line="280" w:lineRule="exact"/>
              <w:jc w:val="center"/>
            </w:pPr>
            <w:r>
              <w:rPr>
                <w:rFonts w:hint="eastAsia" w:ascii="仿宋_GB2312" w:hAnsi="仿宋_GB2312" w:eastAsia="仿宋_GB2312" w:cs="仿宋_GB2312"/>
                <w:sz w:val="20"/>
                <w:szCs w:val="20"/>
              </w:rPr>
              <w:t>2017年以后入学的研究生可不限学位及全日制</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p>
        </w:tc>
      </w:tr>
      <w:tr>
        <w:tblPrEx>
          <w:tblLayout w:type="fixed"/>
          <w:tblCellMar>
            <w:top w:w="0" w:type="dxa"/>
            <w:left w:w="28" w:type="dxa"/>
            <w:bottom w:w="0" w:type="dxa"/>
            <w:right w:w="28" w:type="dxa"/>
          </w:tblCellMar>
        </w:tblPrEx>
        <w:trPr>
          <w:jc w:val="center"/>
        </w:trPr>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24</w:t>
            </w:r>
          </w:p>
        </w:tc>
        <w:tc>
          <w:tcPr>
            <w:tcW w:w="147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广元市教育局</w:t>
            </w:r>
          </w:p>
        </w:tc>
        <w:tc>
          <w:tcPr>
            <w:tcW w:w="97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川北幼儿师范高等专科学校</w:t>
            </w:r>
          </w:p>
        </w:tc>
        <w:tc>
          <w:tcPr>
            <w:tcW w:w="89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康复治疗技术专任教师</w:t>
            </w:r>
          </w:p>
        </w:tc>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201124</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after="0" w:line="280" w:lineRule="exact"/>
              <w:jc w:val="center"/>
            </w:pPr>
            <w:r>
              <w:rPr>
                <w:rFonts w:hint="eastAsia" w:ascii="仿宋_GB2312" w:hAnsi="仿宋_GB2312" w:eastAsia="仿宋_GB2312" w:cs="仿宋_GB2312"/>
                <w:sz w:val="20"/>
                <w:szCs w:val="20"/>
              </w:rPr>
              <w:t>研究生</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after="0" w:line="280" w:lineRule="exact"/>
              <w:jc w:val="center"/>
            </w:pPr>
            <w:r>
              <w:rPr>
                <w:rFonts w:hint="eastAsia" w:ascii="仿宋_GB2312" w:hAnsi="仿宋_GB2312" w:eastAsia="仿宋_GB2312" w:cs="仿宋_GB2312"/>
                <w:sz w:val="20"/>
                <w:szCs w:val="20"/>
              </w:rPr>
              <w:t>硕士及以上</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pacing w:val="-6"/>
                <w:sz w:val="20"/>
                <w:szCs w:val="20"/>
              </w:rPr>
            </w:pPr>
            <w:r>
              <w:rPr>
                <w:rFonts w:hint="eastAsia" w:ascii="仿宋_GB2312" w:hAnsi="仿宋_GB2312" w:eastAsia="仿宋_GB2312" w:cs="仿宋_GB2312"/>
                <w:spacing w:val="-6"/>
                <w:sz w:val="20"/>
                <w:szCs w:val="20"/>
              </w:rPr>
              <w:t>医学技术（康复）/运动康复/中医学（针灸推拿学）</w:t>
            </w:r>
          </w:p>
        </w:tc>
        <w:tc>
          <w:tcPr>
            <w:tcW w:w="584" w:type="dxa"/>
            <w:tcBorders>
              <w:top w:val="single" w:color="auto" w:sz="4" w:space="0"/>
              <w:left w:val="single" w:color="auto" w:sz="4" w:space="0"/>
              <w:bottom w:val="single" w:color="auto" w:sz="4" w:space="0"/>
              <w:right w:val="single" w:color="auto" w:sz="4" w:space="0"/>
            </w:tcBorders>
            <w:noWrap w:val="0"/>
            <w:vAlign w:val="center"/>
          </w:tcPr>
          <w:p>
            <w:pPr>
              <w:spacing w:after="0" w:line="280" w:lineRule="exact"/>
              <w:jc w:val="center"/>
            </w:pPr>
            <w:r>
              <w:rPr>
                <w:rFonts w:hint="eastAsia" w:ascii="仿宋_GB2312" w:hAnsi="仿宋_GB2312" w:eastAsia="仿宋_GB2312" w:cs="仿宋_GB2312"/>
                <w:sz w:val="20"/>
                <w:szCs w:val="20"/>
              </w:rPr>
              <w:t>全日制</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pacing w:val="-18"/>
                <w:sz w:val="20"/>
                <w:szCs w:val="20"/>
              </w:rPr>
            </w:pPr>
            <w:r>
              <w:rPr>
                <w:rFonts w:hint="eastAsia" w:ascii="仿宋_GB2312" w:hAnsi="仿宋_GB2312" w:eastAsia="仿宋_GB2312" w:cs="仿宋_GB2312"/>
                <w:spacing w:val="-18"/>
                <w:sz w:val="20"/>
                <w:szCs w:val="20"/>
              </w:rPr>
              <w:t>中医针灸学等相关专业中级及以上专业技术资格</w:t>
            </w:r>
          </w:p>
        </w:tc>
        <w:tc>
          <w:tcPr>
            <w:tcW w:w="9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40周岁及以下</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spacing w:after="0" w:line="280" w:lineRule="exact"/>
              <w:jc w:val="center"/>
            </w:pPr>
            <w:r>
              <w:rPr>
                <w:rFonts w:hint="eastAsia" w:ascii="仿宋_GB2312" w:hAnsi="仿宋_GB2312" w:eastAsia="仿宋_GB2312" w:cs="仿宋_GB2312"/>
                <w:sz w:val="20"/>
                <w:szCs w:val="20"/>
              </w:rPr>
              <w:t>2017年以后入学的研究生可不限学位及全日制</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p>
        </w:tc>
      </w:tr>
      <w:tr>
        <w:tblPrEx>
          <w:tblLayout w:type="fixed"/>
          <w:tblCellMar>
            <w:top w:w="0" w:type="dxa"/>
            <w:left w:w="28" w:type="dxa"/>
            <w:bottom w:w="0" w:type="dxa"/>
            <w:right w:w="28" w:type="dxa"/>
          </w:tblCellMar>
        </w:tblPrEx>
        <w:trPr>
          <w:jc w:val="center"/>
        </w:trPr>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25</w:t>
            </w:r>
          </w:p>
        </w:tc>
        <w:tc>
          <w:tcPr>
            <w:tcW w:w="147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广元市教育局</w:t>
            </w:r>
          </w:p>
        </w:tc>
        <w:tc>
          <w:tcPr>
            <w:tcW w:w="97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川北幼儿师范高等专科学校</w:t>
            </w:r>
          </w:p>
        </w:tc>
        <w:tc>
          <w:tcPr>
            <w:tcW w:w="89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pacing w:val="-18"/>
                <w:sz w:val="20"/>
                <w:szCs w:val="20"/>
              </w:rPr>
            </w:pPr>
            <w:r>
              <w:rPr>
                <w:rFonts w:hint="eastAsia" w:ascii="仿宋_GB2312" w:hAnsi="仿宋_GB2312" w:eastAsia="仿宋_GB2312" w:cs="仿宋_GB2312"/>
                <w:spacing w:val="-18"/>
                <w:sz w:val="20"/>
                <w:szCs w:val="20"/>
              </w:rPr>
              <w:t>护理学教师</w:t>
            </w:r>
          </w:p>
        </w:tc>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201125</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本科及以上</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sz w:val="20"/>
                <w:szCs w:val="20"/>
              </w:rPr>
            </w:pPr>
            <w:r>
              <w:rPr>
                <w:rFonts w:hint="eastAsia" w:ascii="仿宋_GB2312" w:hAnsi="仿宋_GB2312" w:eastAsia="仿宋_GB2312" w:cs="仿宋_GB2312"/>
                <w:sz w:val="20"/>
                <w:szCs w:val="20"/>
              </w:rPr>
              <w:t>不限</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护理学/护理</w:t>
            </w:r>
          </w:p>
        </w:tc>
        <w:tc>
          <w:tcPr>
            <w:tcW w:w="58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sz w:val="20"/>
                <w:szCs w:val="20"/>
              </w:rPr>
            </w:pPr>
            <w:r>
              <w:rPr>
                <w:rFonts w:hint="eastAsia" w:ascii="仿宋_GB2312" w:hAnsi="仿宋_GB2312" w:eastAsia="仿宋_GB2312" w:cs="仿宋_GB2312"/>
                <w:sz w:val="20"/>
                <w:szCs w:val="20"/>
              </w:rPr>
              <w:t>不限</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pacing w:val="-18"/>
                <w:sz w:val="20"/>
                <w:szCs w:val="20"/>
              </w:rPr>
            </w:pPr>
            <w:r>
              <w:rPr>
                <w:rFonts w:hint="eastAsia" w:ascii="仿宋_GB2312" w:hAnsi="仿宋_GB2312" w:eastAsia="仿宋_GB2312" w:cs="仿宋_GB2312"/>
                <w:spacing w:val="-18"/>
                <w:sz w:val="20"/>
                <w:szCs w:val="20"/>
              </w:rPr>
              <w:t>副教授/副主任护师及以上</w:t>
            </w:r>
          </w:p>
        </w:tc>
        <w:tc>
          <w:tcPr>
            <w:tcW w:w="9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45周岁及以下</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p>
        </w:tc>
      </w:tr>
      <w:tr>
        <w:tblPrEx>
          <w:tblLayout w:type="fixed"/>
          <w:tblCellMar>
            <w:top w:w="0" w:type="dxa"/>
            <w:left w:w="28" w:type="dxa"/>
            <w:bottom w:w="0" w:type="dxa"/>
            <w:right w:w="28" w:type="dxa"/>
          </w:tblCellMar>
        </w:tblPrEx>
        <w:trPr>
          <w:jc w:val="center"/>
        </w:trPr>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26</w:t>
            </w:r>
          </w:p>
        </w:tc>
        <w:tc>
          <w:tcPr>
            <w:tcW w:w="147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广元市教育局</w:t>
            </w:r>
          </w:p>
        </w:tc>
        <w:tc>
          <w:tcPr>
            <w:tcW w:w="97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广元市利州中专</w:t>
            </w:r>
          </w:p>
        </w:tc>
        <w:tc>
          <w:tcPr>
            <w:tcW w:w="89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英语教师</w:t>
            </w:r>
          </w:p>
        </w:tc>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201126</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本科及以上</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sz w:val="20"/>
                <w:szCs w:val="20"/>
              </w:rPr>
            </w:pPr>
            <w:r>
              <w:rPr>
                <w:rFonts w:hint="eastAsia" w:ascii="仿宋_GB2312" w:hAnsi="仿宋_GB2312" w:eastAsia="仿宋_GB2312" w:cs="仿宋_GB2312"/>
                <w:sz w:val="20"/>
                <w:szCs w:val="20"/>
              </w:rPr>
              <w:t>不限</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英语语言文学/学科教学（英语）/英语</w:t>
            </w:r>
          </w:p>
        </w:tc>
        <w:tc>
          <w:tcPr>
            <w:tcW w:w="58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sz w:val="20"/>
                <w:szCs w:val="20"/>
              </w:rPr>
            </w:pPr>
            <w:r>
              <w:rPr>
                <w:rFonts w:hint="eastAsia" w:ascii="仿宋_GB2312" w:hAnsi="仿宋_GB2312" w:eastAsia="仿宋_GB2312" w:cs="仿宋_GB2312"/>
                <w:sz w:val="20"/>
                <w:szCs w:val="20"/>
              </w:rPr>
              <w:t>不限</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pacing w:val="-18"/>
                <w:sz w:val="20"/>
                <w:szCs w:val="20"/>
              </w:rPr>
            </w:pPr>
            <w:r>
              <w:rPr>
                <w:rFonts w:hint="eastAsia" w:ascii="仿宋_GB2312" w:hAnsi="仿宋_GB2312" w:eastAsia="仿宋_GB2312" w:cs="仿宋_GB2312"/>
                <w:spacing w:val="-18"/>
                <w:sz w:val="20"/>
                <w:szCs w:val="20"/>
              </w:rPr>
              <w:t>具有一级及以上专业技术职务任职资格</w:t>
            </w:r>
          </w:p>
        </w:tc>
        <w:tc>
          <w:tcPr>
            <w:tcW w:w="9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pacing w:val="-18"/>
                <w:sz w:val="20"/>
                <w:szCs w:val="20"/>
              </w:rPr>
            </w:pPr>
            <w:r>
              <w:rPr>
                <w:rFonts w:hint="eastAsia" w:ascii="仿宋_GB2312" w:hAnsi="仿宋_GB2312" w:eastAsia="仿宋_GB2312" w:cs="仿宋_GB2312"/>
                <w:spacing w:val="-18"/>
                <w:sz w:val="20"/>
                <w:szCs w:val="20"/>
              </w:rPr>
              <w:t>具有相应教师资格证</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40周岁及以下</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pacing w:val="-18"/>
                <w:sz w:val="20"/>
                <w:szCs w:val="20"/>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p>
        </w:tc>
      </w:tr>
      <w:tr>
        <w:tblPrEx>
          <w:tblLayout w:type="fixed"/>
          <w:tblCellMar>
            <w:top w:w="0" w:type="dxa"/>
            <w:left w:w="28" w:type="dxa"/>
            <w:bottom w:w="0" w:type="dxa"/>
            <w:right w:w="28" w:type="dxa"/>
          </w:tblCellMar>
        </w:tblPrEx>
        <w:trPr>
          <w:jc w:val="center"/>
        </w:trPr>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27</w:t>
            </w:r>
          </w:p>
        </w:tc>
        <w:tc>
          <w:tcPr>
            <w:tcW w:w="147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广元市教育局</w:t>
            </w:r>
          </w:p>
        </w:tc>
        <w:tc>
          <w:tcPr>
            <w:tcW w:w="97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广元市利州中专</w:t>
            </w:r>
          </w:p>
        </w:tc>
        <w:tc>
          <w:tcPr>
            <w:tcW w:w="89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思想政治课教师</w:t>
            </w:r>
          </w:p>
        </w:tc>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201127</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本科及以上</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sz w:val="20"/>
                <w:szCs w:val="20"/>
              </w:rPr>
            </w:pPr>
            <w:r>
              <w:rPr>
                <w:rFonts w:hint="eastAsia" w:ascii="仿宋_GB2312" w:hAnsi="仿宋_GB2312" w:eastAsia="仿宋_GB2312" w:cs="仿宋_GB2312"/>
                <w:sz w:val="20"/>
                <w:szCs w:val="20"/>
              </w:rPr>
              <w:t>不限</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思想政治教育/马克思主义基本原理/马克思主义理论</w:t>
            </w:r>
          </w:p>
        </w:tc>
        <w:tc>
          <w:tcPr>
            <w:tcW w:w="58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sz w:val="20"/>
                <w:szCs w:val="20"/>
              </w:rPr>
            </w:pPr>
            <w:r>
              <w:rPr>
                <w:rFonts w:hint="eastAsia" w:ascii="仿宋_GB2312" w:hAnsi="仿宋_GB2312" w:eastAsia="仿宋_GB2312" w:cs="仿宋_GB2312"/>
                <w:sz w:val="20"/>
                <w:szCs w:val="20"/>
              </w:rPr>
              <w:t>不限</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pacing w:val="-18"/>
                <w:sz w:val="20"/>
                <w:szCs w:val="20"/>
              </w:rPr>
            </w:pPr>
            <w:r>
              <w:rPr>
                <w:rFonts w:hint="eastAsia" w:ascii="仿宋_GB2312" w:hAnsi="仿宋_GB2312" w:eastAsia="仿宋_GB2312" w:cs="仿宋_GB2312"/>
                <w:spacing w:val="-18"/>
                <w:sz w:val="20"/>
                <w:szCs w:val="20"/>
              </w:rPr>
              <w:t>具有一级及以上专业技术职务任职资格</w:t>
            </w:r>
          </w:p>
        </w:tc>
        <w:tc>
          <w:tcPr>
            <w:tcW w:w="9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pacing w:val="-18"/>
                <w:sz w:val="20"/>
                <w:szCs w:val="20"/>
              </w:rPr>
            </w:pPr>
            <w:r>
              <w:rPr>
                <w:rFonts w:hint="eastAsia" w:ascii="仿宋_GB2312" w:hAnsi="仿宋_GB2312" w:eastAsia="仿宋_GB2312" w:cs="仿宋_GB2312"/>
                <w:spacing w:val="-18"/>
                <w:sz w:val="20"/>
                <w:szCs w:val="20"/>
              </w:rPr>
              <w:t>具有相应教师资格证</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40周岁及以下</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pacing w:val="-18"/>
                <w:sz w:val="20"/>
                <w:szCs w:val="20"/>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p>
        </w:tc>
      </w:tr>
      <w:tr>
        <w:tblPrEx>
          <w:tblLayout w:type="fixed"/>
          <w:tblCellMar>
            <w:top w:w="0" w:type="dxa"/>
            <w:left w:w="28" w:type="dxa"/>
            <w:bottom w:w="0" w:type="dxa"/>
            <w:right w:w="28" w:type="dxa"/>
          </w:tblCellMar>
        </w:tblPrEx>
        <w:trPr>
          <w:jc w:val="center"/>
        </w:trPr>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28</w:t>
            </w:r>
          </w:p>
        </w:tc>
        <w:tc>
          <w:tcPr>
            <w:tcW w:w="147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广元市教育局</w:t>
            </w:r>
          </w:p>
        </w:tc>
        <w:tc>
          <w:tcPr>
            <w:tcW w:w="97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pacing w:val="-18"/>
                <w:sz w:val="20"/>
                <w:szCs w:val="20"/>
              </w:rPr>
            </w:pPr>
            <w:r>
              <w:rPr>
                <w:rFonts w:hint="eastAsia" w:ascii="仿宋_GB2312" w:hAnsi="仿宋_GB2312" w:eastAsia="仿宋_GB2312" w:cs="仿宋_GB2312"/>
                <w:spacing w:val="-18"/>
                <w:sz w:val="20"/>
                <w:szCs w:val="20"/>
              </w:rPr>
              <w:t>广元市职高</w:t>
            </w:r>
          </w:p>
        </w:tc>
        <w:tc>
          <w:tcPr>
            <w:tcW w:w="89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语文教师</w:t>
            </w:r>
          </w:p>
        </w:tc>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201128</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本科及以上</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sz w:val="20"/>
                <w:szCs w:val="20"/>
              </w:rPr>
            </w:pPr>
            <w:r>
              <w:rPr>
                <w:rFonts w:hint="eastAsia" w:ascii="仿宋_GB2312" w:hAnsi="仿宋_GB2312" w:eastAsia="仿宋_GB2312" w:cs="仿宋_GB2312"/>
                <w:sz w:val="20"/>
                <w:szCs w:val="20"/>
              </w:rPr>
              <w:t>不限</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汉语言文学/汉语言/中文应用</w:t>
            </w:r>
          </w:p>
        </w:tc>
        <w:tc>
          <w:tcPr>
            <w:tcW w:w="58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sz w:val="20"/>
                <w:szCs w:val="20"/>
              </w:rPr>
            </w:pPr>
            <w:r>
              <w:rPr>
                <w:rFonts w:hint="eastAsia" w:ascii="仿宋_GB2312" w:hAnsi="仿宋_GB2312" w:eastAsia="仿宋_GB2312" w:cs="仿宋_GB2312"/>
                <w:sz w:val="20"/>
                <w:szCs w:val="20"/>
              </w:rPr>
              <w:t>不限</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pacing w:val="-18"/>
                <w:sz w:val="20"/>
                <w:szCs w:val="20"/>
              </w:rPr>
            </w:pPr>
            <w:r>
              <w:rPr>
                <w:rFonts w:hint="eastAsia" w:ascii="仿宋_GB2312" w:hAnsi="仿宋_GB2312" w:eastAsia="仿宋_GB2312" w:cs="仿宋_GB2312"/>
                <w:spacing w:val="-18"/>
                <w:sz w:val="20"/>
                <w:szCs w:val="20"/>
              </w:rPr>
              <w:t>具有副高级及以上技术职务任职资格</w:t>
            </w:r>
          </w:p>
        </w:tc>
        <w:tc>
          <w:tcPr>
            <w:tcW w:w="9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pacing w:val="-18"/>
                <w:sz w:val="20"/>
                <w:szCs w:val="20"/>
              </w:rPr>
            </w:pPr>
            <w:r>
              <w:rPr>
                <w:rFonts w:hint="eastAsia" w:ascii="仿宋_GB2312" w:hAnsi="仿宋_GB2312" w:eastAsia="仿宋_GB2312" w:cs="仿宋_GB2312"/>
                <w:spacing w:val="-18"/>
                <w:sz w:val="20"/>
                <w:szCs w:val="20"/>
              </w:rPr>
              <w:t>具有相应教师资格证</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45周岁及以下。</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pacing w:val="-14"/>
                <w:w w:val="95"/>
                <w:sz w:val="20"/>
                <w:szCs w:val="20"/>
              </w:rPr>
            </w:pPr>
            <w:r>
              <w:rPr>
                <w:rFonts w:hint="eastAsia" w:ascii="仿宋_GB2312" w:hAnsi="仿宋_GB2312" w:eastAsia="仿宋_GB2312" w:cs="仿宋_GB2312"/>
                <w:spacing w:val="-14"/>
                <w:w w:val="95"/>
                <w:sz w:val="20"/>
                <w:szCs w:val="20"/>
              </w:rPr>
              <w:t>具有三届以上高中毕业班语文教学经历</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hint="eastAsia" w:ascii="仿宋_GB2312" w:hAnsi="仿宋_GB2312" w:eastAsia="仿宋_GB2312" w:cs="仿宋_GB2312"/>
                <w:spacing w:val="-16"/>
                <w:w w:val="85"/>
                <w:sz w:val="20"/>
                <w:szCs w:val="20"/>
              </w:rPr>
            </w:pPr>
            <w:r>
              <w:rPr>
                <w:rFonts w:hint="eastAsia" w:ascii="仿宋_GB2312" w:hAnsi="仿宋_GB2312" w:eastAsia="仿宋_GB2312" w:cs="仿宋_GB2312"/>
                <w:spacing w:val="-16"/>
                <w:w w:val="85"/>
                <w:sz w:val="20"/>
                <w:szCs w:val="20"/>
              </w:rPr>
              <w:t>招聘升学班教师</w:t>
            </w:r>
          </w:p>
        </w:tc>
      </w:tr>
      <w:tr>
        <w:tblPrEx>
          <w:tblLayout w:type="fixed"/>
          <w:tblCellMar>
            <w:top w:w="0" w:type="dxa"/>
            <w:left w:w="28" w:type="dxa"/>
            <w:bottom w:w="0" w:type="dxa"/>
            <w:right w:w="28" w:type="dxa"/>
          </w:tblCellMar>
        </w:tblPrEx>
        <w:trPr>
          <w:jc w:val="center"/>
        </w:trPr>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29</w:t>
            </w:r>
          </w:p>
        </w:tc>
        <w:tc>
          <w:tcPr>
            <w:tcW w:w="147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广元市教育局</w:t>
            </w:r>
          </w:p>
        </w:tc>
        <w:tc>
          <w:tcPr>
            <w:tcW w:w="97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pacing w:val="-18"/>
                <w:sz w:val="20"/>
                <w:szCs w:val="20"/>
              </w:rPr>
            </w:pPr>
            <w:r>
              <w:rPr>
                <w:rFonts w:hint="eastAsia" w:ascii="仿宋_GB2312" w:hAnsi="仿宋_GB2312" w:eastAsia="仿宋_GB2312" w:cs="仿宋_GB2312"/>
                <w:spacing w:val="-18"/>
                <w:sz w:val="20"/>
                <w:szCs w:val="20"/>
              </w:rPr>
              <w:t>广元市职高</w:t>
            </w:r>
          </w:p>
        </w:tc>
        <w:tc>
          <w:tcPr>
            <w:tcW w:w="89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英语教师</w:t>
            </w:r>
          </w:p>
        </w:tc>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201129</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本科及以上</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sz w:val="20"/>
                <w:szCs w:val="20"/>
              </w:rPr>
            </w:pPr>
            <w:r>
              <w:rPr>
                <w:rFonts w:hint="eastAsia" w:ascii="仿宋_GB2312" w:hAnsi="仿宋_GB2312" w:eastAsia="仿宋_GB2312" w:cs="仿宋_GB2312"/>
                <w:sz w:val="20"/>
                <w:szCs w:val="20"/>
              </w:rPr>
              <w:t>不限</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英语/英语语言文学/应用英语</w:t>
            </w:r>
          </w:p>
        </w:tc>
        <w:tc>
          <w:tcPr>
            <w:tcW w:w="58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sz w:val="20"/>
                <w:szCs w:val="20"/>
              </w:rPr>
            </w:pPr>
            <w:r>
              <w:rPr>
                <w:rFonts w:hint="eastAsia" w:ascii="仿宋_GB2312" w:hAnsi="仿宋_GB2312" w:eastAsia="仿宋_GB2312" w:cs="仿宋_GB2312"/>
                <w:sz w:val="20"/>
                <w:szCs w:val="20"/>
              </w:rPr>
              <w:t>不限</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pacing w:val="-18"/>
                <w:sz w:val="20"/>
                <w:szCs w:val="20"/>
              </w:rPr>
            </w:pPr>
            <w:r>
              <w:rPr>
                <w:rFonts w:hint="eastAsia" w:ascii="仿宋_GB2312" w:hAnsi="仿宋_GB2312" w:eastAsia="仿宋_GB2312" w:cs="仿宋_GB2312"/>
                <w:spacing w:val="-18"/>
                <w:sz w:val="20"/>
                <w:szCs w:val="20"/>
              </w:rPr>
              <w:t>具有副高级及以上技术职务任职资格</w:t>
            </w:r>
          </w:p>
        </w:tc>
        <w:tc>
          <w:tcPr>
            <w:tcW w:w="979"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pacing w:val="-18"/>
                <w:sz w:val="20"/>
                <w:szCs w:val="20"/>
              </w:rPr>
            </w:pPr>
            <w:r>
              <w:rPr>
                <w:rFonts w:hint="eastAsia" w:ascii="仿宋_GB2312" w:hAnsi="仿宋_GB2312" w:eastAsia="仿宋_GB2312" w:cs="仿宋_GB2312"/>
                <w:spacing w:val="-18"/>
                <w:sz w:val="20"/>
                <w:szCs w:val="20"/>
              </w:rPr>
              <w:t>具有相应教师资格证</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45周岁及以下。</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pacing w:val="-14"/>
                <w:w w:val="95"/>
                <w:sz w:val="20"/>
                <w:szCs w:val="20"/>
              </w:rPr>
            </w:pPr>
            <w:r>
              <w:rPr>
                <w:rFonts w:hint="eastAsia" w:ascii="仿宋_GB2312" w:hAnsi="仿宋_GB2312" w:eastAsia="仿宋_GB2312" w:cs="仿宋_GB2312"/>
                <w:spacing w:val="-14"/>
                <w:w w:val="95"/>
                <w:sz w:val="20"/>
                <w:szCs w:val="20"/>
              </w:rPr>
              <w:t>具有三届以上高中毕业班英语教学经历</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80" w:lineRule="exact"/>
              <w:jc w:val="center"/>
              <w:rPr>
                <w:rFonts w:ascii="仿宋_GB2312" w:hAnsi="仿宋_GB2312" w:eastAsia="仿宋_GB2312" w:cs="仿宋_GB2312"/>
                <w:spacing w:val="-16"/>
                <w:w w:val="85"/>
                <w:sz w:val="20"/>
                <w:szCs w:val="20"/>
              </w:rPr>
            </w:pPr>
            <w:r>
              <w:rPr>
                <w:rFonts w:hint="eastAsia" w:ascii="仿宋_GB2312" w:hAnsi="仿宋_GB2312" w:eastAsia="仿宋_GB2312" w:cs="仿宋_GB2312"/>
                <w:spacing w:val="-16"/>
                <w:w w:val="85"/>
                <w:sz w:val="20"/>
                <w:szCs w:val="20"/>
              </w:rPr>
              <w:t>招聘升学班教师</w:t>
            </w:r>
          </w:p>
        </w:tc>
      </w:tr>
    </w:tbl>
    <w:p>
      <w:pPr>
        <w:widowControl w:val="0"/>
        <w:rPr>
          <w:rFonts w:hint="eastAsia" w:ascii="黑体" w:eastAsia="黑体"/>
          <w:sz w:val="32"/>
          <w:szCs w:val="32"/>
        </w:rPr>
      </w:pPr>
    </w:p>
    <w:p>
      <w:pPr>
        <w:widowControl w:val="0"/>
        <w:rPr>
          <w:rFonts w:hint="eastAsia" w:ascii="黑体" w:eastAsia="黑体"/>
          <w:sz w:val="32"/>
          <w:szCs w:val="32"/>
        </w:rPr>
      </w:pPr>
    </w:p>
    <w:p>
      <w:pPr>
        <w:widowControl w:val="0"/>
        <w:rPr>
          <w:rFonts w:hint="eastAsia" w:ascii="黑体" w:eastAsia="黑体"/>
          <w:sz w:val="32"/>
          <w:szCs w:val="32"/>
        </w:rPr>
      </w:pPr>
    </w:p>
    <w:p>
      <w:pPr>
        <w:widowControl w:val="0"/>
        <w:rPr>
          <w:rFonts w:hint="eastAsia" w:ascii="黑体" w:eastAsia="黑体"/>
          <w:sz w:val="32"/>
          <w:szCs w:val="32"/>
        </w:rPr>
      </w:pPr>
    </w:p>
    <w:p>
      <w:pPr>
        <w:widowControl w:val="0"/>
        <w:spacing w:line="576" w:lineRule="exact"/>
        <w:jc w:val="center"/>
        <w:rPr>
          <w:rFonts w:ascii="宋体" w:hAnsi="宋体"/>
          <w:szCs w:val="21"/>
        </w:rPr>
      </w:pPr>
      <w:r>
        <w:rPr>
          <w:rFonts w:hint="eastAsia" w:ascii="方正小标宋简体" w:eastAsia="方正小标宋简体"/>
          <w:b/>
          <w:sz w:val="44"/>
          <w:szCs w:val="44"/>
        </w:rPr>
        <w:t>广元市市属民办学校2020年上半年公开考核招聘教师岗位条件一览表</w:t>
      </w:r>
    </w:p>
    <w:tbl>
      <w:tblPr>
        <w:tblStyle w:val="2"/>
        <w:tblW w:w="14150" w:type="dxa"/>
        <w:jc w:val="center"/>
        <w:tblInd w:w="0" w:type="dxa"/>
        <w:tblLayout w:type="fixed"/>
        <w:tblCellMar>
          <w:top w:w="0" w:type="dxa"/>
          <w:left w:w="28" w:type="dxa"/>
          <w:bottom w:w="0" w:type="dxa"/>
          <w:right w:w="28" w:type="dxa"/>
        </w:tblCellMar>
      </w:tblPr>
      <w:tblGrid>
        <w:gridCol w:w="470"/>
        <w:gridCol w:w="1104"/>
        <w:gridCol w:w="1104"/>
        <w:gridCol w:w="1105"/>
        <w:gridCol w:w="756"/>
        <w:gridCol w:w="515"/>
        <w:gridCol w:w="720"/>
        <w:gridCol w:w="720"/>
        <w:gridCol w:w="1805"/>
        <w:gridCol w:w="585"/>
        <w:gridCol w:w="1137"/>
        <w:gridCol w:w="993"/>
        <w:gridCol w:w="1065"/>
        <w:gridCol w:w="1404"/>
        <w:gridCol w:w="667"/>
      </w:tblGrid>
      <w:tr>
        <w:tblPrEx>
          <w:tblLayout w:type="fixed"/>
          <w:tblCellMar>
            <w:top w:w="0" w:type="dxa"/>
            <w:left w:w="28" w:type="dxa"/>
            <w:bottom w:w="0" w:type="dxa"/>
            <w:right w:w="28" w:type="dxa"/>
          </w:tblCellMar>
        </w:tblPrEx>
        <w:trPr>
          <w:tblHeader/>
          <w:jc w:val="center"/>
        </w:trPr>
        <w:tc>
          <w:tcPr>
            <w:tcW w:w="47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hint="eastAsia" w:ascii="黑体" w:hAnsi="仿宋_GB2312" w:eastAsia="黑体" w:cs="仿宋_GB2312"/>
                <w:sz w:val="20"/>
                <w:szCs w:val="20"/>
              </w:rPr>
            </w:pPr>
            <w:r>
              <w:rPr>
                <w:rFonts w:hint="eastAsia" w:ascii="黑体" w:hAnsi="仿宋_GB2312" w:eastAsia="黑体" w:cs="仿宋_GB2312"/>
                <w:sz w:val="20"/>
                <w:szCs w:val="20"/>
              </w:rPr>
              <w:t>序号</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hint="eastAsia" w:ascii="黑体" w:hAnsi="仿宋_GB2312" w:eastAsia="黑体" w:cs="仿宋_GB2312"/>
                <w:sz w:val="20"/>
                <w:szCs w:val="20"/>
              </w:rPr>
            </w:pPr>
            <w:r>
              <w:rPr>
                <w:rFonts w:hint="eastAsia" w:ascii="黑体" w:hAnsi="仿宋_GB2312" w:eastAsia="黑体" w:cs="仿宋_GB2312"/>
                <w:sz w:val="20"/>
                <w:szCs w:val="20"/>
              </w:rPr>
              <w:t>主管部门</w:t>
            </w:r>
          </w:p>
        </w:tc>
        <w:tc>
          <w:tcPr>
            <w:tcW w:w="1104" w:type="dxa"/>
            <w:tcBorders>
              <w:top w:val="single" w:color="auto" w:sz="4" w:space="0"/>
              <w:left w:val="nil"/>
              <w:bottom w:val="single" w:color="auto" w:sz="4" w:space="0"/>
              <w:right w:val="single" w:color="auto" w:sz="4" w:space="0"/>
            </w:tcBorders>
            <w:noWrap w:val="0"/>
            <w:vAlign w:val="center"/>
          </w:tcPr>
          <w:p>
            <w:pPr>
              <w:widowControl w:val="0"/>
              <w:spacing w:after="0" w:line="260" w:lineRule="exact"/>
              <w:jc w:val="center"/>
              <w:rPr>
                <w:rFonts w:hint="eastAsia" w:ascii="黑体" w:hAnsi="仿宋_GB2312" w:eastAsia="黑体" w:cs="仿宋_GB2312"/>
                <w:sz w:val="20"/>
                <w:szCs w:val="20"/>
              </w:rPr>
            </w:pPr>
            <w:r>
              <w:rPr>
                <w:rFonts w:hint="eastAsia" w:ascii="黑体" w:hAnsi="仿宋_GB2312" w:eastAsia="黑体" w:cs="仿宋_GB2312"/>
                <w:sz w:val="20"/>
                <w:szCs w:val="20"/>
              </w:rPr>
              <w:t>招聘单位</w:t>
            </w:r>
          </w:p>
        </w:tc>
        <w:tc>
          <w:tcPr>
            <w:tcW w:w="1105" w:type="dxa"/>
            <w:tcBorders>
              <w:top w:val="single" w:color="auto" w:sz="4" w:space="0"/>
              <w:left w:val="nil"/>
              <w:bottom w:val="single" w:color="auto" w:sz="4" w:space="0"/>
              <w:right w:val="single" w:color="auto" w:sz="4" w:space="0"/>
            </w:tcBorders>
            <w:noWrap w:val="0"/>
            <w:vAlign w:val="center"/>
          </w:tcPr>
          <w:p>
            <w:pPr>
              <w:widowControl w:val="0"/>
              <w:spacing w:after="0" w:line="260" w:lineRule="exact"/>
              <w:jc w:val="center"/>
              <w:rPr>
                <w:rFonts w:hint="eastAsia" w:ascii="黑体" w:hAnsi="仿宋_GB2312" w:eastAsia="黑体" w:cs="仿宋_GB2312"/>
                <w:sz w:val="20"/>
                <w:szCs w:val="20"/>
              </w:rPr>
            </w:pPr>
            <w:r>
              <w:rPr>
                <w:rFonts w:hint="eastAsia" w:ascii="黑体" w:hAnsi="仿宋_GB2312" w:eastAsia="黑体" w:cs="仿宋_GB2312"/>
                <w:sz w:val="20"/>
                <w:szCs w:val="20"/>
              </w:rPr>
              <w:t>招聘岗位</w:t>
            </w:r>
          </w:p>
        </w:tc>
        <w:tc>
          <w:tcPr>
            <w:tcW w:w="756" w:type="dxa"/>
            <w:tcBorders>
              <w:top w:val="single" w:color="auto" w:sz="4" w:space="0"/>
              <w:left w:val="nil"/>
              <w:bottom w:val="single" w:color="auto" w:sz="4" w:space="0"/>
              <w:right w:val="single" w:color="auto" w:sz="4" w:space="0"/>
            </w:tcBorders>
            <w:noWrap w:val="0"/>
            <w:vAlign w:val="center"/>
          </w:tcPr>
          <w:p>
            <w:pPr>
              <w:widowControl w:val="0"/>
              <w:spacing w:after="0" w:line="260" w:lineRule="exact"/>
              <w:jc w:val="center"/>
              <w:rPr>
                <w:rFonts w:hint="eastAsia" w:ascii="黑体" w:hAnsi="仿宋_GB2312" w:eastAsia="黑体" w:cs="仿宋_GB2312"/>
                <w:sz w:val="20"/>
                <w:szCs w:val="20"/>
              </w:rPr>
            </w:pPr>
            <w:r>
              <w:rPr>
                <w:rFonts w:hint="eastAsia" w:ascii="黑体" w:hAnsi="仿宋_GB2312" w:eastAsia="黑体" w:cs="仿宋_GB2312"/>
                <w:sz w:val="20"/>
                <w:szCs w:val="20"/>
              </w:rPr>
              <w:t>岗位</w:t>
            </w:r>
          </w:p>
          <w:p>
            <w:pPr>
              <w:widowControl w:val="0"/>
              <w:spacing w:after="0" w:line="260" w:lineRule="exact"/>
              <w:jc w:val="center"/>
              <w:rPr>
                <w:rFonts w:hint="eastAsia" w:ascii="黑体" w:hAnsi="仿宋_GB2312" w:eastAsia="黑体" w:cs="仿宋_GB2312"/>
                <w:sz w:val="20"/>
                <w:szCs w:val="20"/>
              </w:rPr>
            </w:pPr>
            <w:r>
              <w:rPr>
                <w:rFonts w:hint="eastAsia" w:ascii="黑体" w:hAnsi="仿宋_GB2312" w:eastAsia="黑体" w:cs="仿宋_GB2312"/>
                <w:sz w:val="20"/>
                <w:szCs w:val="20"/>
              </w:rPr>
              <w:t>编码</w:t>
            </w:r>
          </w:p>
        </w:tc>
        <w:tc>
          <w:tcPr>
            <w:tcW w:w="515" w:type="dxa"/>
            <w:tcBorders>
              <w:top w:val="single" w:color="auto" w:sz="4" w:space="0"/>
              <w:left w:val="nil"/>
              <w:bottom w:val="single" w:color="auto" w:sz="4" w:space="0"/>
              <w:right w:val="single" w:color="auto" w:sz="4" w:space="0"/>
            </w:tcBorders>
            <w:noWrap w:val="0"/>
            <w:vAlign w:val="center"/>
          </w:tcPr>
          <w:p>
            <w:pPr>
              <w:widowControl w:val="0"/>
              <w:spacing w:after="0" w:line="260" w:lineRule="exact"/>
              <w:jc w:val="center"/>
              <w:rPr>
                <w:rFonts w:hint="eastAsia" w:ascii="黑体" w:hAnsi="仿宋_GB2312" w:eastAsia="黑体" w:cs="仿宋_GB2312"/>
                <w:sz w:val="20"/>
                <w:szCs w:val="20"/>
              </w:rPr>
            </w:pPr>
            <w:r>
              <w:rPr>
                <w:rFonts w:hint="eastAsia" w:ascii="黑体" w:hAnsi="仿宋_GB2312" w:eastAsia="黑体" w:cs="仿宋_GB2312"/>
                <w:sz w:val="20"/>
                <w:szCs w:val="20"/>
              </w:rPr>
              <w:t>招聘</w:t>
            </w:r>
          </w:p>
          <w:p>
            <w:pPr>
              <w:widowControl w:val="0"/>
              <w:spacing w:after="0" w:line="260" w:lineRule="exact"/>
              <w:jc w:val="center"/>
              <w:rPr>
                <w:rFonts w:hint="eastAsia" w:ascii="黑体" w:hAnsi="仿宋_GB2312" w:eastAsia="黑体" w:cs="仿宋_GB2312"/>
                <w:sz w:val="20"/>
                <w:szCs w:val="20"/>
              </w:rPr>
            </w:pPr>
            <w:r>
              <w:rPr>
                <w:rFonts w:hint="eastAsia" w:ascii="黑体" w:hAnsi="仿宋_GB2312" w:eastAsia="黑体" w:cs="仿宋_GB2312"/>
                <w:sz w:val="20"/>
                <w:szCs w:val="20"/>
              </w:rPr>
              <w:t>人数</w:t>
            </w:r>
          </w:p>
        </w:tc>
        <w:tc>
          <w:tcPr>
            <w:tcW w:w="720" w:type="dxa"/>
            <w:tcBorders>
              <w:top w:val="single" w:color="auto" w:sz="4" w:space="0"/>
              <w:left w:val="nil"/>
              <w:bottom w:val="single" w:color="auto" w:sz="4" w:space="0"/>
              <w:right w:val="single" w:color="auto" w:sz="4" w:space="0"/>
            </w:tcBorders>
            <w:noWrap w:val="0"/>
            <w:vAlign w:val="center"/>
          </w:tcPr>
          <w:p>
            <w:pPr>
              <w:widowControl w:val="0"/>
              <w:spacing w:after="0" w:line="260" w:lineRule="exact"/>
              <w:jc w:val="center"/>
              <w:rPr>
                <w:rFonts w:hint="eastAsia" w:ascii="黑体" w:hAnsi="仿宋_GB2312" w:eastAsia="黑体" w:cs="仿宋_GB2312"/>
                <w:sz w:val="20"/>
                <w:szCs w:val="20"/>
              </w:rPr>
            </w:pPr>
            <w:r>
              <w:rPr>
                <w:rFonts w:hint="eastAsia" w:ascii="黑体" w:hAnsi="仿宋_GB2312" w:eastAsia="黑体" w:cs="仿宋_GB2312"/>
                <w:sz w:val="20"/>
                <w:szCs w:val="20"/>
              </w:rPr>
              <w:t>学历</w:t>
            </w:r>
          </w:p>
        </w:tc>
        <w:tc>
          <w:tcPr>
            <w:tcW w:w="720" w:type="dxa"/>
            <w:tcBorders>
              <w:top w:val="single" w:color="auto" w:sz="4" w:space="0"/>
              <w:left w:val="nil"/>
              <w:bottom w:val="single" w:color="auto" w:sz="4" w:space="0"/>
              <w:right w:val="single" w:color="auto" w:sz="4" w:space="0"/>
            </w:tcBorders>
            <w:noWrap w:val="0"/>
            <w:vAlign w:val="center"/>
          </w:tcPr>
          <w:p>
            <w:pPr>
              <w:widowControl w:val="0"/>
              <w:spacing w:after="0" w:line="260" w:lineRule="exact"/>
              <w:jc w:val="center"/>
              <w:rPr>
                <w:rFonts w:hint="eastAsia" w:ascii="黑体" w:hAnsi="仿宋_GB2312" w:eastAsia="黑体" w:cs="仿宋_GB2312"/>
                <w:sz w:val="20"/>
                <w:szCs w:val="20"/>
              </w:rPr>
            </w:pPr>
            <w:r>
              <w:rPr>
                <w:rFonts w:hint="eastAsia" w:ascii="黑体" w:hAnsi="仿宋_GB2312" w:eastAsia="黑体" w:cs="仿宋_GB2312"/>
                <w:sz w:val="20"/>
                <w:szCs w:val="20"/>
              </w:rPr>
              <w:t>学位</w:t>
            </w:r>
          </w:p>
        </w:tc>
        <w:tc>
          <w:tcPr>
            <w:tcW w:w="1805" w:type="dxa"/>
            <w:tcBorders>
              <w:top w:val="single" w:color="auto" w:sz="4" w:space="0"/>
              <w:left w:val="nil"/>
              <w:bottom w:val="single" w:color="auto" w:sz="4" w:space="0"/>
              <w:right w:val="single" w:color="auto" w:sz="4" w:space="0"/>
            </w:tcBorders>
            <w:noWrap w:val="0"/>
            <w:vAlign w:val="center"/>
          </w:tcPr>
          <w:p>
            <w:pPr>
              <w:widowControl w:val="0"/>
              <w:spacing w:after="0" w:line="260" w:lineRule="exact"/>
              <w:jc w:val="center"/>
              <w:rPr>
                <w:rFonts w:hint="eastAsia" w:ascii="黑体" w:hAnsi="仿宋_GB2312" w:eastAsia="黑体" w:cs="仿宋_GB2312"/>
                <w:sz w:val="20"/>
                <w:szCs w:val="20"/>
              </w:rPr>
            </w:pPr>
            <w:r>
              <w:rPr>
                <w:rFonts w:hint="eastAsia" w:ascii="黑体" w:hAnsi="仿宋_GB2312" w:eastAsia="黑体" w:cs="仿宋_GB2312"/>
                <w:sz w:val="20"/>
                <w:szCs w:val="20"/>
              </w:rPr>
              <w:t>专　　业</w:t>
            </w:r>
          </w:p>
        </w:tc>
        <w:tc>
          <w:tcPr>
            <w:tcW w:w="585" w:type="dxa"/>
            <w:tcBorders>
              <w:top w:val="single" w:color="auto" w:sz="4" w:space="0"/>
              <w:left w:val="nil"/>
              <w:bottom w:val="single" w:color="auto" w:sz="4" w:space="0"/>
              <w:right w:val="single" w:color="auto" w:sz="4" w:space="0"/>
            </w:tcBorders>
            <w:noWrap w:val="0"/>
            <w:vAlign w:val="center"/>
          </w:tcPr>
          <w:p>
            <w:pPr>
              <w:widowControl w:val="0"/>
              <w:spacing w:after="0" w:line="260" w:lineRule="exact"/>
              <w:jc w:val="center"/>
              <w:rPr>
                <w:rFonts w:hint="eastAsia" w:ascii="黑体" w:hAnsi="仿宋_GB2312" w:eastAsia="黑体" w:cs="仿宋_GB2312"/>
                <w:sz w:val="20"/>
                <w:szCs w:val="20"/>
              </w:rPr>
            </w:pPr>
            <w:r>
              <w:rPr>
                <w:rFonts w:hint="eastAsia" w:ascii="黑体" w:hAnsi="仿宋_GB2312" w:eastAsia="黑体" w:cs="仿宋_GB2312"/>
                <w:sz w:val="20"/>
                <w:szCs w:val="20"/>
              </w:rPr>
              <w:t>毕业院校</w:t>
            </w:r>
          </w:p>
        </w:tc>
        <w:tc>
          <w:tcPr>
            <w:tcW w:w="1137" w:type="dxa"/>
            <w:tcBorders>
              <w:top w:val="single" w:color="auto" w:sz="4" w:space="0"/>
              <w:left w:val="nil"/>
              <w:bottom w:val="single" w:color="auto" w:sz="4" w:space="0"/>
              <w:right w:val="single" w:color="auto" w:sz="4" w:space="0"/>
            </w:tcBorders>
            <w:noWrap w:val="0"/>
            <w:vAlign w:val="center"/>
          </w:tcPr>
          <w:p>
            <w:pPr>
              <w:widowControl w:val="0"/>
              <w:spacing w:after="0" w:line="260" w:lineRule="exact"/>
              <w:jc w:val="center"/>
              <w:rPr>
                <w:rFonts w:hint="eastAsia" w:ascii="黑体" w:hAnsi="仿宋_GB2312" w:eastAsia="黑体" w:cs="仿宋_GB2312"/>
                <w:sz w:val="20"/>
                <w:szCs w:val="20"/>
              </w:rPr>
            </w:pPr>
            <w:r>
              <w:rPr>
                <w:rFonts w:hint="eastAsia" w:ascii="黑体" w:hAnsi="仿宋_GB2312" w:eastAsia="黑体" w:cs="仿宋_GB2312"/>
                <w:sz w:val="20"/>
                <w:szCs w:val="20"/>
              </w:rPr>
              <w:t>专业技术职务任职资格</w:t>
            </w:r>
          </w:p>
        </w:tc>
        <w:tc>
          <w:tcPr>
            <w:tcW w:w="993" w:type="dxa"/>
            <w:tcBorders>
              <w:top w:val="single" w:color="auto" w:sz="4" w:space="0"/>
              <w:left w:val="nil"/>
              <w:bottom w:val="single" w:color="auto" w:sz="4" w:space="0"/>
              <w:right w:val="single" w:color="auto" w:sz="4" w:space="0"/>
            </w:tcBorders>
            <w:noWrap w:val="0"/>
            <w:vAlign w:val="center"/>
          </w:tcPr>
          <w:p>
            <w:pPr>
              <w:widowControl w:val="0"/>
              <w:spacing w:after="0" w:line="260" w:lineRule="exact"/>
              <w:jc w:val="center"/>
              <w:rPr>
                <w:rFonts w:hint="eastAsia" w:ascii="黑体" w:hAnsi="仿宋_GB2312" w:eastAsia="黑体" w:cs="仿宋_GB2312"/>
                <w:sz w:val="20"/>
                <w:szCs w:val="20"/>
              </w:rPr>
            </w:pPr>
            <w:r>
              <w:rPr>
                <w:rFonts w:hint="eastAsia" w:ascii="黑体" w:hAnsi="仿宋_GB2312" w:eastAsia="黑体" w:cs="仿宋_GB2312"/>
                <w:sz w:val="20"/>
                <w:szCs w:val="20"/>
              </w:rPr>
              <w:t>执（职）业资格</w:t>
            </w:r>
          </w:p>
        </w:tc>
        <w:tc>
          <w:tcPr>
            <w:tcW w:w="1065" w:type="dxa"/>
            <w:tcBorders>
              <w:top w:val="single" w:color="auto" w:sz="4" w:space="0"/>
              <w:left w:val="nil"/>
              <w:bottom w:val="single" w:color="auto" w:sz="4" w:space="0"/>
              <w:right w:val="single" w:color="auto" w:sz="4" w:space="0"/>
            </w:tcBorders>
            <w:noWrap w:val="0"/>
            <w:vAlign w:val="center"/>
          </w:tcPr>
          <w:p>
            <w:pPr>
              <w:widowControl w:val="0"/>
              <w:spacing w:after="0" w:line="260" w:lineRule="exact"/>
              <w:jc w:val="center"/>
              <w:rPr>
                <w:rFonts w:hint="eastAsia" w:ascii="黑体" w:hAnsi="仿宋_GB2312" w:eastAsia="黑体" w:cs="仿宋_GB2312"/>
                <w:sz w:val="20"/>
                <w:szCs w:val="20"/>
              </w:rPr>
            </w:pPr>
            <w:r>
              <w:rPr>
                <w:rFonts w:hint="eastAsia" w:ascii="黑体" w:hAnsi="仿宋_GB2312" w:eastAsia="黑体" w:cs="仿宋_GB2312"/>
                <w:sz w:val="20"/>
                <w:szCs w:val="20"/>
              </w:rPr>
              <w:t>年龄</w:t>
            </w:r>
          </w:p>
        </w:tc>
        <w:tc>
          <w:tcPr>
            <w:tcW w:w="1404" w:type="dxa"/>
            <w:tcBorders>
              <w:top w:val="single" w:color="auto" w:sz="4" w:space="0"/>
              <w:left w:val="nil"/>
              <w:bottom w:val="single" w:color="auto" w:sz="4" w:space="0"/>
              <w:right w:val="single" w:color="auto" w:sz="4" w:space="0"/>
            </w:tcBorders>
            <w:noWrap w:val="0"/>
            <w:vAlign w:val="center"/>
          </w:tcPr>
          <w:p>
            <w:pPr>
              <w:widowControl w:val="0"/>
              <w:spacing w:after="0" w:line="260" w:lineRule="exact"/>
              <w:jc w:val="center"/>
              <w:rPr>
                <w:rFonts w:hint="eastAsia" w:ascii="黑体" w:hAnsi="仿宋_GB2312" w:eastAsia="黑体" w:cs="仿宋_GB2312"/>
                <w:sz w:val="20"/>
                <w:szCs w:val="20"/>
              </w:rPr>
            </w:pPr>
            <w:r>
              <w:rPr>
                <w:rFonts w:hint="eastAsia" w:ascii="黑体" w:hAnsi="仿宋_GB2312" w:eastAsia="黑体" w:cs="仿宋_GB2312"/>
                <w:sz w:val="20"/>
                <w:szCs w:val="20"/>
              </w:rPr>
              <w:t>其它要求</w:t>
            </w:r>
          </w:p>
        </w:tc>
        <w:tc>
          <w:tcPr>
            <w:tcW w:w="667" w:type="dxa"/>
            <w:tcBorders>
              <w:top w:val="single" w:color="auto" w:sz="4" w:space="0"/>
              <w:left w:val="nil"/>
              <w:bottom w:val="single" w:color="auto" w:sz="4" w:space="0"/>
              <w:right w:val="single" w:color="auto" w:sz="4" w:space="0"/>
            </w:tcBorders>
            <w:noWrap w:val="0"/>
            <w:vAlign w:val="center"/>
          </w:tcPr>
          <w:p>
            <w:pPr>
              <w:widowControl w:val="0"/>
              <w:spacing w:after="0" w:line="260" w:lineRule="exact"/>
              <w:jc w:val="center"/>
              <w:rPr>
                <w:rFonts w:hint="eastAsia" w:ascii="黑体" w:hAnsi="仿宋_GB2312" w:eastAsia="黑体" w:cs="仿宋_GB2312"/>
                <w:sz w:val="20"/>
                <w:szCs w:val="20"/>
              </w:rPr>
            </w:pPr>
            <w:r>
              <w:rPr>
                <w:rFonts w:hint="eastAsia" w:ascii="黑体" w:hAnsi="仿宋_GB2312" w:eastAsia="黑体" w:cs="仿宋_GB2312"/>
                <w:sz w:val="20"/>
                <w:szCs w:val="20"/>
              </w:rPr>
              <w:t>备注</w:t>
            </w:r>
          </w:p>
        </w:tc>
      </w:tr>
      <w:tr>
        <w:tblPrEx>
          <w:tblLayout w:type="fixed"/>
          <w:tblCellMar>
            <w:top w:w="0" w:type="dxa"/>
            <w:left w:w="28" w:type="dxa"/>
            <w:bottom w:w="0" w:type="dxa"/>
            <w:right w:w="28" w:type="dxa"/>
          </w:tblCellMar>
        </w:tblPrEx>
        <w:trPr>
          <w:jc w:val="center"/>
        </w:trPr>
        <w:tc>
          <w:tcPr>
            <w:tcW w:w="47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14"/>
                <w:sz w:val="20"/>
                <w:szCs w:val="20"/>
              </w:rPr>
            </w:pPr>
            <w:r>
              <w:rPr>
                <w:rFonts w:hint="eastAsia" w:ascii="仿宋_GB2312" w:hAnsi="仿宋_GB2312" w:eastAsia="仿宋_GB2312" w:cs="仿宋_GB2312"/>
                <w:spacing w:val="-14"/>
                <w:sz w:val="20"/>
                <w:szCs w:val="20"/>
              </w:rPr>
              <w:t>广元市教育局</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广元外国语学校</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14"/>
                <w:sz w:val="20"/>
                <w:szCs w:val="20"/>
              </w:rPr>
            </w:pPr>
            <w:r>
              <w:rPr>
                <w:rFonts w:hint="eastAsia" w:ascii="仿宋_GB2312" w:hAnsi="仿宋_GB2312" w:eastAsia="仿宋_GB2312" w:cs="仿宋_GB2312"/>
                <w:spacing w:val="-14"/>
                <w:sz w:val="20"/>
                <w:szCs w:val="20"/>
              </w:rPr>
              <w:t>初中语文教师</w:t>
            </w:r>
          </w:p>
        </w:tc>
        <w:tc>
          <w:tcPr>
            <w:tcW w:w="75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201201</w:t>
            </w:r>
          </w:p>
        </w:tc>
        <w:tc>
          <w:tcPr>
            <w:tcW w:w="51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本科及以上</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不限</w:t>
            </w:r>
          </w:p>
        </w:tc>
        <w:tc>
          <w:tcPr>
            <w:tcW w:w="180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汉语言文学教育/学科教学（语文）/汉语言文学</w:t>
            </w:r>
          </w:p>
        </w:tc>
        <w:tc>
          <w:tcPr>
            <w:tcW w:w="58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不限</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具有一级教师及以上专业技术职务任职资格</w:t>
            </w: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具有相应的教师资格证</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40周岁及以下。高级职称可放宽至45周岁</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8"/>
                <w:w w:val="90"/>
                <w:sz w:val="20"/>
                <w:szCs w:val="20"/>
              </w:rPr>
            </w:pPr>
            <w:r>
              <w:rPr>
                <w:rFonts w:hint="eastAsia" w:ascii="仿宋_GB2312" w:hAnsi="仿宋_GB2312" w:eastAsia="仿宋_GB2312" w:cs="仿宋_GB2312"/>
                <w:spacing w:val="-8"/>
                <w:w w:val="90"/>
                <w:sz w:val="20"/>
                <w:szCs w:val="20"/>
              </w:rPr>
              <w:t>研究生及以上学历或公费师范生可不受专业技术职务任职资格条件限制</w:t>
            </w:r>
          </w:p>
        </w:tc>
        <w:tc>
          <w:tcPr>
            <w:tcW w:w="66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p>
        </w:tc>
      </w:tr>
      <w:tr>
        <w:tblPrEx>
          <w:tblLayout w:type="fixed"/>
          <w:tblCellMar>
            <w:top w:w="0" w:type="dxa"/>
            <w:left w:w="28" w:type="dxa"/>
            <w:bottom w:w="0" w:type="dxa"/>
            <w:right w:w="28" w:type="dxa"/>
          </w:tblCellMar>
        </w:tblPrEx>
        <w:trPr>
          <w:jc w:val="center"/>
        </w:trPr>
        <w:tc>
          <w:tcPr>
            <w:tcW w:w="47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14"/>
                <w:sz w:val="20"/>
                <w:szCs w:val="20"/>
              </w:rPr>
            </w:pPr>
            <w:r>
              <w:rPr>
                <w:rFonts w:hint="eastAsia" w:ascii="仿宋_GB2312" w:hAnsi="仿宋_GB2312" w:eastAsia="仿宋_GB2312" w:cs="仿宋_GB2312"/>
                <w:spacing w:val="-14"/>
                <w:sz w:val="20"/>
                <w:szCs w:val="20"/>
              </w:rPr>
              <w:t>广元市教育局</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广元外国语学校</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14"/>
                <w:sz w:val="20"/>
                <w:szCs w:val="20"/>
              </w:rPr>
            </w:pPr>
            <w:r>
              <w:rPr>
                <w:rFonts w:hint="eastAsia" w:ascii="仿宋_GB2312" w:hAnsi="仿宋_GB2312" w:eastAsia="仿宋_GB2312" w:cs="仿宋_GB2312"/>
                <w:spacing w:val="-14"/>
                <w:sz w:val="20"/>
                <w:szCs w:val="20"/>
              </w:rPr>
              <w:t>初中数学教师</w:t>
            </w:r>
          </w:p>
        </w:tc>
        <w:tc>
          <w:tcPr>
            <w:tcW w:w="75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201202</w:t>
            </w:r>
          </w:p>
        </w:tc>
        <w:tc>
          <w:tcPr>
            <w:tcW w:w="51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本科及以上</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不限</w:t>
            </w:r>
          </w:p>
        </w:tc>
        <w:tc>
          <w:tcPr>
            <w:tcW w:w="180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hint="eastAsia" w:ascii="仿宋_GB2312" w:hAnsi="仿宋_GB2312" w:eastAsia="仿宋_GB2312" w:cs="仿宋_GB2312"/>
                <w:spacing w:val="-8"/>
                <w:sz w:val="20"/>
                <w:szCs w:val="20"/>
              </w:rPr>
            </w:pPr>
            <w:r>
              <w:rPr>
                <w:rFonts w:hint="eastAsia" w:ascii="仿宋_GB2312" w:hAnsi="仿宋_GB2312" w:eastAsia="仿宋_GB2312" w:cs="仿宋_GB2312"/>
                <w:spacing w:val="-8"/>
                <w:sz w:val="20"/>
                <w:szCs w:val="20"/>
              </w:rPr>
              <w:t>学科教学（数学）/数学与应用数学/数学</w:t>
            </w:r>
          </w:p>
        </w:tc>
        <w:tc>
          <w:tcPr>
            <w:tcW w:w="58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不限</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具有一级教师及以上专业技术职务任职资格</w:t>
            </w: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具有相应的教师资格证</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40周岁及以下。高级职称可放宽至45周岁</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8"/>
                <w:w w:val="90"/>
                <w:sz w:val="20"/>
                <w:szCs w:val="20"/>
              </w:rPr>
            </w:pPr>
            <w:r>
              <w:rPr>
                <w:rFonts w:hint="eastAsia" w:ascii="仿宋_GB2312" w:hAnsi="仿宋_GB2312" w:eastAsia="仿宋_GB2312" w:cs="仿宋_GB2312"/>
                <w:spacing w:val="-8"/>
                <w:w w:val="90"/>
                <w:sz w:val="20"/>
                <w:szCs w:val="20"/>
              </w:rPr>
              <w:t>研究生及以上学历或公费师范生可不受专业技术职务任职资格条件限制</w:t>
            </w:r>
          </w:p>
        </w:tc>
        <w:tc>
          <w:tcPr>
            <w:tcW w:w="66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p>
        </w:tc>
      </w:tr>
      <w:tr>
        <w:tblPrEx>
          <w:tblLayout w:type="fixed"/>
          <w:tblCellMar>
            <w:top w:w="0" w:type="dxa"/>
            <w:left w:w="28" w:type="dxa"/>
            <w:bottom w:w="0" w:type="dxa"/>
            <w:right w:w="28" w:type="dxa"/>
          </w:tblCellMar>
        </w:tblPrEx>
        <w:trPr>
          <w:jc w:val="center"/>
        </w:trPr>
        <w:tc>
          <w:tcPr>
            <w:tcW w:w="47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3</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14"/>
                <w:sz w:val="20"/>
                <w:szCs w:val="20"/>
              </w:rPr>
            </w:pPr>
            <w:r>
              <w:rPr>
                <w:rFonts w:hint="eastAsia" w:ascii="仿宋_GB2312" w:hAnsi="仿宋_GB2312" w:eastAsia="仿宋_GB2312" w:cs="仿宋_GB2312"/>
                <w:spacing w:val="-14"/>
                <w:sz w:val="20"/>
                <w:szCs w:val="20"/>
              </w:rPr>
              <w:t>广元市教育局</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广元外国语学校</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14"/>
                <w:sz w:val="20"/>
                <w:szCs w:val="20"/>
              </w:rPr>
            </w:pPr>
            <w:r>
              <w:rPr>
                <w:rFonts w:hint="eastAsia" w:ascii="仿宋_GB2312" w:hAnsi="仿宋_GB2312" w:eastAsia="仿宋_GB2312" w:cs="仿宋_GB2312"/>
                <w:spacing w:val="-14"/>
                <w:sz w:val="20"/>
                <w:szCs w:val="20"/>
              </w:rPr>
              <w:t>高中历史教师</w:t>
            </w:r>
          </w:p>
        </w:tc>
        <w:tc>
          <w:tcPr>
            <w:tcW w:w="75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201203</w:t>
            </w:r>
          </w:p>
        </w:tc>
        <w:tc>
          <w:tcPr>
            <w:tcW w:w="51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本科及以上</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不限</w:t>
            </w:r>
          </w:p>
        </w:tc>
        <w:tc>
          <w:tcPr>
            <w:tcW w:w="180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中国史/中国近现代史/中国古代史</w:t>
            </w:r>
          </w:p>
        </w:tc>
        <w:tc>
          <w:tcPr>
            <w:tcW w:w="58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不限</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具有一级教师及以上专业技术职务任职资格</w:t>
            </w: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具有相应的教师资格证</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40周岁及以下。高级职称可放宽至45周岁</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8"/>
                <w:w w:val="90"/>
                <w:sz w:val="20"/>
                <w:szCs w:val="20"/>
              </w:rPr>
            </w:pPr>
            <w:r>
              <w:rPr>
                <w:rFonts w:hint="eastAsia" w:ascii="仿宋_GB2312" w:hAnsi="仿宋_GB2312" w:eastAsia="仿宋_GB2312" w:cs="仿宋_GB2312"/>
                <w:spacing w:val="-8"/>
                <w:w w:val="90"/>
                <w:sz w:val="20"/>
                <w:szCs w:val="20"/>
              </w:rPr>
              <w:t>研究生及以上学历或公费师范生可不受专业技术职务任职资格条件限制</w:t>
            </w:r>
          </w:p>
        </w:tc>
        <w:tc>
          <w:tcPr>
            <w:tcW w:w="66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p>
        </w:tc>
      </w:tr>
      <w:tr>
        <w:tblPrEx>
          <w:tblLayout w:type="fixed"/>
          <w:tblCellMar>
            <w:top w:w="0" w:type="dxa"/>
            <w:left w:w="28" w:type="dxa"/>
            <w:bottom w:w="0" w:type="dxa"/>
            <w:right w:w="28" w:type="dxa"/>
          </w:tblCellMar>
        </w:tblPrEx>
        <w:trPr>
          <w:jc w:val="center"/>
        </w:trPr>
        <w:tc>
          <w:tcPr>
            <w:tcW w:w="47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4</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14"/>
                <w:sz w:val="20"/>
                <w:szCs w:val="20"/>
              </w:rPr>
            </w:pPr>
            <w:r>
              <w:rPr>
                <w:rFonts w:hint="eastAsia" w:ascii="仿宋_GB2312" w:hAnsi="仿宋_GB2312" w:eastAsia="仿宋_GB2312" w:cs="仿宋_GB2312"/>
                <w:spacing w:val="-14"/>
                <w:sz w:val="20"/>
                <w:szCs w:val="20"/>
              </w:rPr>
              <w:t>广元市教育局</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广元外国语学校</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14"/>
                <w:sz w:val="20"/>
                <w:szCs w:val="20"/>
              </w:rPr>
            </w:pPr>
            <w:r>
              <w:rPr>
                <w:rFonts w:hint="eastAsia" w:ascii="仿宋_GB2312" w:hAnsi="仿宋_GB2312" w:eastAsia="仿宋_GB2312" w:cs="仿宋_GB2312"/>
                <w:spacing w:val="-14"/>
                <w:sz w:val="20"/>
                <w:szCs w:val="20"/>
              </w:rPr>
              <w:t>高中英语教师</w:t>
            </w:r>
          </w:p>
        </w:tc>
        <w:tc>
          <w:tcPr>
            <w:tcW w:w="75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201204</w:t>
            </w:r>
          </w:p>
        </w:tc>
        <w:tc>
          <w:tcPr>
            <w:tcW w:w="51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本科及以上</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不限</w:t>
            </w:r>
          </w:p>
        </w:tc>
        <w:tc>
          <w:tcPr>
            <w:tcW w:w="180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英语语言/英语/英语笔译</w:t>
            </w:r>
          </w:p>
        </w:tc>
        <w:tc>
          <w:tcPr>
            <w:tcW w:w="58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不限</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具有一级教师及以上专业技术职务任职资格</w:t>
            </w: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具有相应的教师资格证</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40周岁及以下。高级职称可放宽至45周岁</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8"/>
                <w:w w:val="90"/>
                <w:sz w:val="20"/>
                <w:szCs w:val="20"/>
              </w:rPr>
            </w:pPr>
            <w:r>
              <w:rPr>
                <w:rFonts w:hint="eastAsia" w:ascii="仿宋_GB2312" w:hAnsi="仿宋_GB2312" w:eastAsia="仿宋_GB2312" w:cs="仿宋_GB2312"/>
                <w:spacing w:val="-8"/>
                <w:w w:val="90"/>
                <w:sz w:val="20"/>
                <w:szCs w:val="20"/>
              </w:rPr>
              <w:t>研究生及以上学历或公费师范生可不受专业技术职务任职资格条件限制</w:t>
            </w:r>
          </w:p>
        </w:tc>
        <w:tc>
          <w:tcPr>
            <w:tcW w:w="66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p>
        </w:tc>
      </w:tr>
      <w:tr>
        <w:tblPrEx>
          <w:tblLayout w:type="fixed"/>
          <w:tblCellMar>
            <w:top w:w="0" w:type="dxa"/>
            <w:left w:w="28" w:type="dxa"/>
            <w:bottom w:w="0" w:type="dxa"/>
            <w:right w:w="28" w:type="dxa"/>
          </w:tblCellMar>
        </w:tblPrEx>
        <w:trPr>
          <w:trHeight w:val="1035" w:hRule="atLeast"/>
          <w:jc w:val="center"/>
        </w:trPr>
        <w:tc>
          <w:tcPr>
            <w:tcW w:w="47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5</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14"/>
                <w:sz w:val="20"/>
                <w:szCs w:val="20"/>
              </w:rPr>
            </w:pPr>
            <w:r>
              <w:rPr>
                <w:rFonts w:hint="eastAsia" w:ascii="仿宋_GB2312" w:hAnsi="仿宋_GB2312" w:eastAsia="仿宋_GB2312" w:cs="仿宋_GB2312"/>
                <w:spacing w:val="-14"/>
                <w:sz w:val="20"/>
                <w:szCs w:val="20"/>
              </w:rPr>
              <w:t>广元市教育局</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广元天立国际学校</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14"/>
                <w:sz w:val="20"/>
                <w:szCs w:val="20"/>
              </w:rPr>
            </w:pPr>
            <w:r>
              <w:rPr>
                <w:rFonts w:hint="eastAsia" w:ascii="仿宋_GB2312" w:hAnsi="仿宋_GB2312" w:eastAsia="仿宋_GB2312" w:cs="仿宋_GB2312"/>
                <w:spacing w:val="-14"/>
                <w:sz w:val="20"/>
                <w:szCs w:val="20"/>
              </w:rPr>
              <w:t>小学语文教师</w:t>
            </w:r>
          </w:p>
        </w:tc>
        <w:tc>
          <w:tcPr>
            <w:tcW w:w="75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201205</w:t>
            </w:r>
          </w:p>
        </w:tc>
        <w:tc>
          <w:tcPr>
            <w:tcW w:w="51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本科及以上</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不限</w:t>
            </w:r>
          </w:p>
        </w:tc>
        <w:tc>
          <w:tcPr>
            <w:tcW w:w="180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汉语言/汉语言文学/中国语言文化/应用语言学</w:t>
            </w:r>
          </w:p>
        </w:tc>
        <w:tc>
          <w:tcPr>
            <w:tcW w:w="58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不限</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具有一级及以上技术职务任职资格</w:t>
            </w: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10"/>
                <w:sz w:val="20"/>
                <w:szCs w:val="20"/>
              </w:rPr>
            </w:pPr>
            <w:r>
              <w:rPr>
                <w:rFonts w:hint="eastAsia" w:ascii="仿宋_GB2312" w:hAnsi="仿宋_GB2312" w:eastAsia="仿宋_GB2312" w:cs="仿宋_GB2312"/>
                <w:spacing w:val="-10"/>
                <w:sz w:val="20"/>
                <w:szCs w:val="20"/>
              </w:rPr>
              <w:t>具有相应教师资格证</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45周岁及以下。高级职称可放宽至50周岁</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8"/>
                <w:w w:val="90"/>
                <w:sz w:val="20"/>
                <w:szCs w:val="20"/>
              </w:rPr>
            </w:pPr>
            <w:r>
              <w:rPr>
                <w:rFonts w:hint="eastAsia" w:ascii="仿宋_GB2312" w:hAnsi="仿宋_GB2312" w:eastAsia="仿宋_GB2312" w:cs="仿宋_GB2312"/>
                <w:spacing w:val="-8"/>
                <w:w w:val="90"/>
                <w:sz w:val="20"/>
                <w:szCs w:val="20"/>
              </w:rPr>
              <w:t>获得教育相关市级及以上表彰奖励的条件可适当放宽</w:t>
            </w:r>
          </w:p>
        </w:tc>
        <w:tc>
          <w:tcPr>
            <w:tcW w:w="66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p>
        </w:tc>
      </w:tr>
      <w:tr>
        <w:tblPrEx>
          <w:tblLayout w:type="fixed"/>
          <w:tblCellMar>
            <w:top w:w="0" w:type="dxa"/>
            <w:left w:w="28" w:type="dxa"/>
            <w:bottom w:w="0" w:type="dxa"/>
            <w:right w:w="28" w:type="dxa"/>
          </w:tblCellMar>
        </w:tblPrEx>
        <w:trPr>
          <w:trHeight w:val="1035" w:hRule="atLeast"/>
          <w:jc w:val="center"/>
        </w:trPr>
        <w:tc>
          <w:tcPr>
            <w:tcW w:w="47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6</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14"/>
                <w:sz w:val="20"/>
                <w:szCs w:val="20"/>
              </w:rPr>
            </w:pPr>
            <w:r>
              <w:rPr>
                <w:rFonts w:hint="eastAsia" w:ascii="仿宋_GB2312" w:hAnsi="仿宋_GB2312" w:eastAsia="仿宋_GB2312" w:cs="仿宋_GB2312"/>
                <w:spacing w:val="-14"/>
                <w:sz w:val="20"/>
                <w:szCs w:val="20"/>
              </w:rPr>
              <w:t>广元市教育局</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广元天立国际学校</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14"/>
                <w:sz w:val="20"/>
                <w:szCs w:val="20"/>
              </w:rPr>
            </w:pPr>
            <w:r>
              <w:rPr>
                <w:rFonts w:hint="eastAsia" w:ascii="仿宋_GB2312" w:hAnsi="仿宋_GB2312" w:eastAsia="仿宋_GB2312" w:cs="仿宋_GB2312"/>
                <w:spacing w:val="-14"/>
                <w:sz w:val="20"/>
                <w:szCs w:val="20"/>
              </w:rPr>
              <w:t>初中历史教师</w:t>
            </w:r>
          </w:p>
        </w:tc>
        <w:tc>
          <w:tcPr>
            <w:tcW w:w="75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201206</w:t>
            </w:r>
          </w:p>
        </w:tc>
        <w:tc>
          <w:tcPr>
            <w:tcW w:w="51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本科及以上</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不限</w:t>
            </w:r>
          </w:p>
        </w:tc>
        <w:tc>
          <w:tcPr>
            <w:tcW w:w="180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历史学教育/历史学/世界史/中国古代史/中国近现代史</w:t>
            </w:r>
          </w:p>
        </w:tc>
        <w:tc>
          <w:tcPr>
            <w:tcW w:w="58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不限</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具有一级及以上技术职务任职资格</w:t>
            </w: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10"/>
                <w:sz w:val="20"/>
                <w:szCs w:val="20"/>
              </w:rPr>
            </w:pPr>
            <w:r>
              <w:rPr>
                <w:rFonts w:hint="eastAsia" w:ascii="仿宋_GB2312" w:hAnsi="仿宋_GB2312" w:eastAsia="仿宋_GB2312" w:cs="仿宋_GB2312"/>
                <w:spacing w:val="-10"/>
                <w:sz w:val="20"/>
                <w:szCs w:val="20"/>
              </w:rPr>
              <w:t>具有相应教师资格证</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12"/>
                <w:w w:val="88"/>
                <w:sz w:val="20"/>
                <w:szCs w:val="20"/>
              </w:rPr>
            </w:pPr>
            <w:r>
              <w:rPr>
                <w:rFonts w:hint="eastAsia" w:ascii="仿宋_GB2312" w:hAnsi="仿宋_GB2312" w:eastAsia="仿宋_GB2312" w:cs="仿宋_GB2312"/>
                <w:spacing w:val="-12"/>
                <w:w w:val="88"/>
                <w:sz w:val="20"/>
                <w:szCs w:val="20"/>
              </w:rPr>
              <w:t>45周岁及以下。高级职称可放宽至50周岁</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8"/>
                <w:w w:val="90"/>
                <w:sz w:val="20"/>
                <w:szCs w:val="20"/>
              </w:rPr>
            </w:pPr>
            <w:r>
              <w:rPr>
                <w:rFonts w:hint="eastAsia" w:ascii="仿宋_GB2312" w:hAnsi="仿宋_GB2312" w:eastAsia="仿宋_GB2312" w:cs="仿宋_GB2312"/>
                <w:spacing w:val="-8"/>
                <w:w w:val="90"/>
                <w:sz w:val="20"/>
                <w:szCs w:val="20"/>
              </w:rPr>
              <w:t>获得教育相关市级及以上表彰奖励的条件可适当放宽</w:t>
            </w:r>
          </w:p>
        </w:tc>
        <w:tc>
          <w:tcPr>
            <w:tcW w:w="66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p>
        </w:tc>
      </w:tr>
      <w:tr>
        <w:tblPrEx>
          <w:tblLayout w:type="fixed"/>
          <w:tblCellMar>
            <w:top w:w="0" w:type="dxa"/>
            <w:left w:w="28" w:type="dxa"/>
            <w:bottom w:w="0" w:type="dxa"/>
            <w:right w:w="28" w:type="dxa"/>
          </w:tblCellMar>
        </w:tblPrEx>
        <w:trPr>
          <w:jc w:val="center"/>
        </w:trPr>
        <w:tc>
          <w:tcPr>
            <w:tcW w:w="47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7</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14"/>
                <w:sz w:val="20"/>
                <w:szCs w:val="20"/>
              </w:rPr>
            </w:pPr>
            <w:r>
              <w:rPr>
                <w:rFonts w:hint="eastAsia" w:ascii="仿宋_GB2312" w:hAnsi="仿宋_GB2312" w:eastAsia="仿宋_GB2312" w:cs="仿宋_GB2312"/>
                <w:spacing w:val="-14"/>
                <w:sz w:val="20"/>
                <w:szCs w:val="20"/>
              </w:rPr>
              <w:t>广元市教育局</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广元天立国际学校</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14"/>
                <w:sz w:val="20"/>
                <w:szCs w:val="20"/>
              </w:rPr>
            </w:pPr>
            <w:r>
              <w:rPr>
                <w:rFonts w:hint="eastAsia" w:ascii="仿宋_GB2312" w:hAnsi="仿宋_GB2312" w:eastAsia="仿宋_GB2312" w:cs="仿宋_GB2312"/>
                <w:spacing w:val="-14"/>
                <w:sz w:val="20"/>
                <w:szCs w:val="20"/>
              </w:rPr>
              <w:t>初中语文教师</w:t>
            </w:r>
          </w:p>
        </w:tc>
        <w:tc>
          <w:tcPr>
            <w:tcW w:w="75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201207</w:t>
            </w:r>
          </w:p>
        </w:tc>
        <w:tc>
          <w:tcPr>
            <w:tcW w:w="51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本科及以上</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不限</w:t>
            </w:r>
          </w:p>
        </w:tc>
        <w:tc>
          <w:tcPr>
            <w:tcW w:w="180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汉语言/汉语言文学/中国语言文化/应用语言学</w:t>
            </w:r>
          </w:p>
        </w:tc>
        <w:tc>
          <w:tcPr>
            <w:tcW w:w="58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不限</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具有一级及以上技术职务任职资格</w:t>
            </w: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10"/>
                <w:sz w:val="20"/>
                <w:szCs w:val="20"/>
              </w:rPr>
            </w:pPr>
            <w:r>
              <w:rPr>
                <w:rFonts w:hint="eastAsia" w:ascii="仿宋_GB2312" w:hAnsi="仿宋_GB2312" w:eastAsia="仿宋_GB2312" w:cs="仿宋_GB2312"/>
                <w:spacing w:val="-10"/>
                <w:sz w:val="20"/>
                <w:szCs w:val="20"/>
              </w:rPr>
              <w:t>具有相应教师资格证</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12"/>
                <w:w w:val="88"/>
                <w:sz w:val="20"/>
                <w:szCs w:val="20"/>
              </w:rPr>
            </w:pPr>
            <w:r>
              <w:rPr>
                <w:rFonts w:hint="eastAsia" w:ascii="仿宋_GB2312" w:hAnsi="仿宋_GB2312" w:eastAsia="仿宋_GB2312" w:cs="仿宋_GB2312"/>
                <w:spacing w:val="-12"/>
                <w:w w:val="88"/>
                <w:sz w:val="20"/>
                <w:szCs w:val="20"/>
              </w:rPr>
              <w:t>45周岁及以下。高级职称可放宽至50周岁</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8"/>
                <w:w w:val="90"/>
                <w:sz w:val="20"/>
                <w:szCs w:val="20"/>
              </w:rPr>
            </w:pPr>
            <w:r>
              <w:rPr>
                <w:rFonts w:hint="eastAsia" w:ascii="仿宋_GB2312" w:hAnsi="仿宋_GB2312" w:eastAsia="仿宋_GB2312" w:cs="仿宋_GB2312"/>
                <w:spacing w:val="-8"/>
                <w:w w:val="90"/>
                <w:sz w:val="20"/>
                <w:szCs w:val="20"/>
              </w:rPr>
              <w:t>获得教育相关市级及以上表彰奖励的条件可适当放宽</w:t>
            </w:r>
          </w:p>
        </w:tc>
        <w:tc>
          <w:tcPr>
            <w:tcW w:w="66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p>
        </w:tc>
      </w:tr>
      <w:tr>
        <w:tblPrEx>
          <w:tblLayout w:type="fixed"/>
          <w:tblCellMar>
            <w:top w:w="0" w:type="dxa"/>
            <w:left w:w="28" w:type="dxa"/>
            <w:bottom w:w="0" w:type="dxa"/>
            <w:right w:w="28" w:type="dxa"/>
          </w:tblCellMar>
        </w:tblPrEx>
        <w:trPr>
          <w:jc w:val="center"/>
        </w:trPr>
        <w:tc>
          <w:tcPr>
            <w:tcW w:w="47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8</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14"/>
                <w:sz w:val="20"/>
                <w:szCs w:val="20"/>
              </w:rPr>
            </w:pPr>
            <w:r>
              <w:rPr>
                <w:rFonts w:hint="eastAsia" w:ascii="仿宋_GB2312" w:hAnsi="仿宋_GB2312" w:eastAsia="仿宋_GB2312" w:cs="仿宋_GB2312"/>
                <w:spacing w:val="-14"/>
                <w:sz w:val="20"/>
                <w:szCs w:val="20"/>
              </w:rPr>
              <w:t>广元市教育局</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广元天立国际学校</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14"/>
                <w:sz w:val="20"/>
                <w:szCs w:val="20"/>
              </w:rPr>
            </w:pPr>
            <w:r>
              <w:rPr>
                <w:rFonts w:hint="eastAsia" w:ascii="仿宋_GB2312" w:hAnsi="仿宋_GB2312" w:eastAsia="仿宋_GB2312" w:cs="仿宋_GB2312"/>
                <w:spacing w:val="-14"/>
                <w:sz w:val="20"/>
                <w:szCs w:val="20"/>
              </w:rPr>
              <w:t>初中英语教师</w:t>
            </w:r>
          </w:p>
        </w:tc>
        <w:tc>
          <w:tcPr>
            <w:tcW w:w="75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201208</w:t>
            </w:r>
          </w:p>
        </w:tc>
        <w:tc>
          <w:tcPr>
            <w:tcW w:w="51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本科及以上</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不限</w:t>
            </w:r>
          </w:p>
        </w:tc>
        <w:tc>
          <w:tcPr>
            <w:tcW w:w="180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外语语言文学/应用英语/商务英语/旅游英语/英语教育</w:t>
            </w:r>
          </w:p>
        </w:tc>
        <w:tc>
          <w:tcPr>
            <w:tcW w:w="58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不限</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具有一级及以上技术职务任职资格</w:t>
            </w: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10"/>
                <w:sz w:val="20"/>
                <w:szCs w:val="20"/>
              </w:rPr>
            </w:pPr>
            <w:r>
              <w:rPr>
                <w:rFonts w:hint="eastAsia" w:ascii="仿宋_GB2312" w:hAnsi="仿宋_GB2312" w:eastAsia="仿宋_GB2312" w:cs="仿宋_GB2312"/>
                <w:spacing w:val="-10"/>
                <w:sz w:val="20"/>
                <w:szCs w:val="20"/>
              </w:rPr>
              <w:t>具有相应教师资格证</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12"/>
                <w:w w:val="88"/>
                <w:sz w:val="20"/>
                <w:szCs w:val="20"/>
              </w:rPr>
            </w:pPr>
            <w:r>
              <w:rPr>
                <w:rFonts w:hint="eastAsia" w:ascii="仿宋_GB2312" w:hAnsi="仿宋_GB2312" w:eastAsia="仿宋_GB2312" w:cs="仿宋_GB2312"/>
                <w:spacing w:val="-12"/>
                <w:w w:val="88"/>
                <w:sz w:val="20"/>
                <w:szCs w:val="20"/>
              </w:rPr>
              <w:t>45周岁及以下。高级职称可放宽至50周岁</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8"/>
                <w:w w:val="90"/>
                <w:sz w:val="20"/>
                <w:szCs w:val="20"/>
              </w:rPr>
            </w:pPr>
            <w:r>
              <w:rPr>
                <w:rFonts w:hint="eastAsia" w:ascii="仿宋_GB2312" w:hAnsi="仿宋_GB2312" w:eastAsia="仿宋_GB2312" w:cs="仿宋_GB2312"/>
                <w:spacing w:val="-8"/>
                <w:w w:val="90"/>
                <w:sz w:val="20"/>
                <w:szCs w:val="20"/>
              </w:rPr>
              <w:t>获得教育相关市级及以上表彰奖励的条件可适当放宽</w:t>
            </w:r>
          </w:p>
        </w:tc>
        <w:tc>
          <w:tcPr>
            <w:tcW w:w="66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p>
        </w:tc>
      </w:tr>
      <w:tr>
        <w:tblPrEx>
          <w:tblLayout w:type="fixed"/>
          <w:tblCellMar>
            <w:top w:w="0" w:type="dxa"/>
            <w:left w:w="28" w:type="dxa"/>
            <w:bottom w:w="0" w:type="dxa"/>
            <w:right w:w="28" w:type="dxa"/>
          </w:tblCellMar>
        </w:tblPrEx>
        <w:trPr>
          <w:jc w:val="center"/>
        </w:trPr>
        <w:tc>
          <w:tcPr>
            <w:tcW w:w="47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9</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14"/>
                <w:sz w:val="20"/>
                <w:szCs w:val="20"/>
              </w:rPr>
            </w:pPr>
            <w:r>
              <w:rPr>
                <w:rFonts w:hint="eastAsia" w:ascii="仿宋_GB2312" w:hAnsi="仿宋_GB2312" w:eastAsia="仿宋_GB2312" w:cs="仿宋_GB2312"/>
                <w:spacing w:val="-14"/>
                <w:sz w:val="20"/>
                <w:szCs w:val="20"/>
              </w:rPr>
              <w:t>广元市教育局</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广元天立国际学校</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14"/>
                <w:sz w:val="20"/>
                <w:szCs w:val="20"/>
              </w:rPr>
            </w:pPr>
            <w:r>
              <w:rPr>
                <w:rFonts w:hint="eastAsia" w:ascii="仿宋_GB2312" w:hAnsi="仿宋_GB2312" w:eastAsia="仿宋_GB2312" w:cs="仿宋_GB2312"/>
                <w:spacing w:val="-14"/>
                <w:sz w:val="20"/>
                <w:szCs w:val="20"/>
              </w:rPr>
              <w:t>高中英语教师</w:t>
            </w:r>
          </w:p>
        </w:tc>
        <w:tc>
          <w:tcPr>
            <w:tcW w:w="75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201209</w:t>
            </w:r>
          </w:p>
        </w:tc>
        <w:tc>
          <w:tcPr>
            <w:tcW w:w="51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本科及以上</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不限</w:t>
            </w:r>
          </w:p>
        </w:tc>
        <w:tc>
          <w:tcPr>
            <w:tcW w:w="180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应用英语/商务英语/旅游英语/英语教育、英语</w:t>
            </w:r>
          </w:p>
        </w:tc>
        <w:tc>
          <w:tcPr>
            <w:tcW w:w="58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不限</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具有一级及以上技术职务任职资格</w:t>
            </w: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10"/>
                <w:sz w:val="20"/>
                <w:szCs w:val="20"/>
              </w:rPr>
            </w:pPr>
            <w:r>
              <w:rPr>
                <w:rFonts w:hint="eastAsia" w:ascii="仿宋_GB2312" w:hAnsi="仿宋_GB2312" w:eastAsia="仿宋_GB2312" w:cs="仿宋_GB2312"/>
                <w:spacing w:val="-10"/>
                <w:sz w:val="20"/>
                <w:szCs w:val="20"/>
              </w:rPr>
              <w:t>具有相应教师资格证</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12"/>
                <w:w w:val="88"/>
                <w:sz w:val="20"/>
                <w:szCs w:val="20"/>
              </w:rPr>
            </w:pPr>
            <w:r>
              <w:rPr>
                <w:rFonts w:hint="eastAsia" w:ascii="仿宋_GB2312" w:hAnsi="仿宋_GB2312" w:eastAsia="仿宋_GB2312" w:cs="仿宋_GB2312"/>
                <w:spacing w:val="-12"/>
                <w:w w:val="88"/>
                <w:sz w:val="20"/>
                <w:szCs w:val="20"/>
              </w:rPr>
              <w:t>45周岁及以下。高级职称可放宽至50周岁</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8"/>
                <w:w w:val="90"/>
                <w:sz w:val="20"/>
                <w:szCs w:val="20"/>
              </w:rPr>
            </w:pPr>
            <w:r>
              <w:rPr>
                <w:rFonts w:hint="eastAsia" w:ascii="仿宋_GB2312" w:hAnsi="仿宋_GB2312" w:eastAsia="仿宋_GB2312" w:cs="仿宋_GB2312"/>
                <w:spacing w:val="-8"/>
                <w:w w:val="90"/>
                <w:sz w:val="20"/>
                <w:szCs w:val="20"/>
              </w:rPr>
              <w:t>获得教育相关市级及以上表彰奖励的条件可适当放宽</w:t>
            </w:r>
          </w:p>
        </w:tc>
        <w:tc>
          <w:tcPr>
            <w:tcW w:w="66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p>
        </w:tc>
      </w:tr>
      <w:tr>
        <w:tblPrEx>
          <w:tblLayout w:type="fixed"/>
          <w:tblCellMar>
            <w:top w:w="0" w:type="dxa"/>
            <w:left w:w="28" w:type="dxa"/>
            <w:bottom w:w="0" w:type="dxa"/>
            <w:right w:w="28" w:type="dxa"/>
          </w:tblCellMar>
        </w:tblPrEx>
        <w:trPr>
          <w:jc w:val="center"/>
        </w:trPr>
        <w:tc>
          <w:tcPr>
            <w:tcW w:w="47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10</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14"/>
                <w:sz w:val="20"/>
                <w:szCs w:val="20"/>
              </w:rPr>
            </w:pPr>
            <w:r>
              <w:rPr>
                <w:rFonts w:hint="eastAsia" w:ascii="仿宋_GB2312" w:hAnsi="仿宋_GB2312" w:eastAsia="仿宋_GB2312" w:cs="仿宋_GB2312"/>
                <w:spacing w:val="-14"/>
                <w:sz w:val="20"/>
                <w:szCs w:val="20"/>
              </w:rPr>
              <w:t>广元市教育局</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广元天立国际学校</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14"/>
                <w:sz w:val="20"/>
                <w:szCs w:val="20"/>
              </w:rPr>
            </w:pPr>
            <w:r>
              <w:rPr>
                <w:rFonts w:hint="eastAsia" w:ascii="仿宋_GB2312" w:hAnsi="仿宋_GB2312" w:eastAsia="仿宋_GB2312" w:cs="仿宋_GB2312"/>
                <w:spacing w:val="-14"/>
                <w:sz w:val="20"/>
                <w:szCs w:val="20"/>
              </w:rPr>
              <w:t>高中物理教师</w:t>
            </w:r>
          </w:p>
        </w:tc>
        <w:tc>
          <w:tcPr>
            <w:tcW w:w="75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201210</w:t>
            </w:r>
          </w:p>
        </w:tc>
        <w:tc>
          <w:tcPr>
            <w:tcW w:w="51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本科及以上</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不限</w:t>
            </w:r>
          </w:p>
        </w:tc>
        <w:tc>
          <w:tcPr>
            <w:tcW w:w="180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物理学/应用物理学/理论物理/物理教育/原子与分子物理</w:t>
            </w:r>
          </w:p>
        </w:tc>
        <w:tc>
          <w:tcPr>
            <w:tcW w:w="58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不限</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具有一级及以上技术职务任职资格</w:t>
            </w: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10"/>
                <w:sz w:val="20"/>
                <w:szCs w:val="20"/>
              </w:rPr>
            </w:pPr>
            <w:r>
              <w:rPr>
                <w:rFonts w:hint="eastAsia" w:ascii="仿宋_GB2312" w:hAnsi="仿宋_GB2312" w:eastAsia="仿宋_GB2312" w:cs="仿宋_GB2312"/>
                <w:spacing w:val="-10"/>
                <w:sz w:val="20"/>
                <w:szCs w:val="20"/>
              </w:rPr>
              <w:t>具有相应教师资格证</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12"/>
                <w:w w:val="88"/>
                <w:sz w:val="20"/>
                <w:szCs w:val="20"/>
              </w:rPr>
            </w:pPr>
            <w:r>
              <w:rPr>
                <w:rFonts w:hint="eastAsia" w:ascii="仿宋_GB2312" w:hAnsi="仿宋_GB2312" w:eastAsia="仿宋_GB2312" w:cs="仿宋_GB2312"/>
                <w:spacing w:val="-12"/>
                <w:w w:val="88"/>
                <w:sz w:val="20"/>
                <w:szCs w:val="20"/>
              </w:rPr>
              <w:t>45周岁及以下。高级职称可放宽至50周岁</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8"/>
                <w:w w:val="90"/>
                <w:sz w:val="20"/>
                <w:szCs w:val="20"/>
              </w:rPr>
            </w:pPr>
            <w:r>
              <w:rPr>
                <w:rFonts w:hint="eastAsia" w:ascii="仿宋_GB2312" w:hAnsi="仿宋_GB2312" w:eastAsia="仿宋_GB2312" w:cs="仿宋_GB2312"/>
                <w:spacing w:val="-8"/>
                <w:w w:val="90"/>
                <w:sz w:val="20"/>
                <w:szCs w:val="20"/>
              </w:rPr>
              <w:t>获得教育相关市级及以上表彰奖励的条件可适当放宽</w:t>
            </w:r>
          </w:p>
        </w:tc>
        <w:tc>
          <w:tcPr>
            <w:tcW w:w="66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p>
        </w:tc>
      </w:tr>
      <w:tr>
        <w:tblPrEx>
          <w:tblLayout w:type="fixed"/>
          <w:tblCellMar>
            <w:top w:w="0" w:type="dxa"/>
            <w:left w:w="28" w:type="dxa"/>
            <w:bottom w:w="0" w:type="dxa"/>
            <w:right w:w="28" w:type="dxa"/>
          </w:tblCellMar>
        </w:tblPrEx>
        <w:trPr>
          <w:jc w:val="center"/>
        </w:trPr>
        <w:tc>
          <w:tcPr>
            <w:tcW w:w="47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11</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14"/>
                <w:sz w:val="20"/>
                <w:szCs w:val="20"/>
              </w:rPr>
            </w:pPr>
            <w:r>
              <w:rPr>
                <w:rFonts w:hint="eastAsia" w:ascii="仿宋_GB2312" w:hAnsi="仿宋_GB2312" w:eastAsia="仿宋_GB2312" w:cs="仿宋_GB2312"/>
                <w:spacing w:val="-14"/>
                <w:sz w:val="20"/>
                <w:szCs w:val="20"/>
              </w:rPr>
              <w:t>广元市教育局</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广元天立国际学校</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14"/>
                <w:sz w:val="20"/>
                <w:szCs w:val="20"/>
              </w:rPr>
            </w:pPr>
            <w:r>
              <w:rPr>
                <w:rFonts w:hint="eastAsia" w:ascii="仿宋_GB2312" w:hAnsi="仿宋_GB2312" w:eastAsia="仿宋_GB2312" w:cs="仿宋_GB2312"/>
                <w:spacing w:val="-14"/>
                <w:sz w:val="20"/>
                <w:szCs w:val="20"/>
              </w:rPr>
              <w:t>高中生物教师</w:t>
            </w:r>
          </w:p>
        </w:tc>
        <w:tc>
          <w:tcPr>
            <w:tcW w:w="75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201211</w:t>
            </w:r>
          </w:p>
        </w:tc>
        <w:tc>
          <w:tcPr>
            <w:tcW w:w="51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本科及以上</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不限</w:t>
            </w:r>
          </w:p>
        </w:tc>
        <w:tc>
          <w:tcPr>
            <w:tcW w:w="180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6"/>
                <w:sz w:val="20"/>
                <w:szCs w:val="20"/>
              </w:rPr>
            </w:pPr>
            <w:r>
              <w:rPr>
                <w:rFonts w:hint="eastAsia" w:ascii="仿宋_GB2312" w:hAnsi="仿宋_GB2312" w:eastAsia="仿宋_GB2312" w:cs="仿宋_GB2312"/>
                <w:spacing w:val="-6"/>
                <w:sz w:val="20"/>
                <w:szCs w:val="20"/>
              </w:rPr>
              <w:t>生物技术/生物科学/生物科学/应植物学</w:t>
            </w:r>
          </w:p>
        </w:tc>
        <w:tc>
          <w:tcPr>
            <w:tcW w:w="58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不限</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具有一级及以上技术职务任职资格</w:t>
            </w: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10"/>
                <w:sz w:val="20"/>
                <w:szCs w:val="20"/>
              </w:rPr>
            </w:pPr>
            <w:r>
              <w:rPr>
                <w:rFonts w:hint="eastAsia" w:ascii="仿宋_GB2312" w:hAnsi="仿宋_GB2312" w:eastAsia="仿宋_GB2312" w:cs="仿宋_GB2312"/>
                <w:spacing w:val="-10"/>
                <w:sz w:val="20"/>
                <w:szCs w:val="20"/>
              </w:rPr>
              <w:t>具有相应教师资格证</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12"/>
                <w:w w:val="88"/>
                <w:sz w:val="20"/>
                <w:szCs w:val="20"/>
              </w:rPr>
            </w:pPr>
            <w:r>
              <w:rPr>
                <w:rFonts w:hint="eastAsia" w:ascii="仿宋_GB2312" w:hAnsi="仿宋_GB2312" w:eastAsia="仿宋_GB2312" w:cs="仿宋_GB2312"/>
                <w:spacing w:val="-12"/>
                <w:w w:val="88"/>
                <w:sz w:val="20"/>
                <w:szCs w:val="20"/>
              </w:rPr>
              <w:t>45周岁及以下。高级职称可放宽至50周岁</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8"/>
                <w:w w:val="90"/>
                <w:sz w:val="20"/>
                <w:szCs w:val="20"/>
              </w:rPr>
            </w:pPr>
            <w:r>
              <w:rPr>
                <w:rFonts w:hint="eastAsia" w:ascii="仿宋_GB2312" w:hAnsi="仿宋_GB2312" w:eastAsia="仿宋_GB2312" w:cs="仿宋_GB2312"/>
                <w:spacing w:val="-8"/>
                <w:w w:val="90"/>
                <w:sz w:val="20"/>
                <w:szCs w:val="20"/>
              </w:rPr>
              <w:t>获得教育相关市级及以上表彰奖励的条件可适当放宽</w:t>
            </w:r>
          </w:p>
        </w:tc>
        <w:tc>
          <w:tcPr>
            <w:tcW w:w="66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p>
        </w:tc>
      </w:tr>
      <w:tr>
        <w:tblPrEx>
          <w:tblLayout w:type="fixed"/>
          <w:tblCellMar>
            <w:top w:w="0" w:type="dxa"/>
            <w:left w:w="28" w:type="dxa"/>
            <w:bottom w:w="0" w:type="dxa"/>
            <w:right w:w="28" w:type="dxa"/>
          </w:tblCellMar>
        </w:tblPrEx>
        <w:trPr>
          <w:jc w:val="center"/>
        </w:trPr>
        <w:tc>
          <w:tcPr>
            <w:tcW w:w="47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12</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14"/>
                <w:sz w:val="20"/>
                <w:szCs w:val="20"/>
              </w:rPr>
            </w:pPr>
            <w:r>
              <w:rPr>
                <w:rFonts w:hint="eastAsia" w:ascii="仿宋_GB2312" w:hAnsi="仿宋_GB2312" w:eastAsia="仿宋_GB2312" w:cs="仿宋_GB2312"/>
                <w:spacing w:val="-14"/>
                <w:sz w:val="20"/>
                <w:szCs w:val="20"/>
              </w:rPr>
              <w:t>广元市教育局</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广元天立国际学校</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14"/>
                <w:sz w:val="20"/>
                <w:szCs w:val="20"/>
              </w:rPr>
            </w:pPr>
            <w:r>
              <w:rPr>
                <w:rFonts w:hint="eastAsia" w:ascii="仿宋_GB2312" w:hAnsi="仿宋_GB2312" w:eastAsia="仿宋_GB2312" w:cs="仿宋_GB2312"/>
                <w:spacing w:val="-14"/>
                <w:sz w:val="20"/>
                <w:szCs w:val="20"/>
              </w:rPr>
              <w:t>高中体育教师</w:t>
            </w:r>
          </w:p>
        </w:tc>
        <w:tc>
          <w:tcPr>
            <w:tcW w:w="75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201212</w:t>
            </w:r>
          </w:p>
        </w:tc>
        <w:tc>
          <w:tcPr>
            <w:tcW w:w="51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本科及以上</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不限</w:t>
            </w:r>
          </w:p>
        </w:tc>
        <w:tc>
          <w:tcPr>
            <w:tcW w:w="180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10"/>
                <w:sz w:val="20"/>
                <w:szCs w:val="20"/>
              </w:rPr>
            </w:pPr>
            <w:r>
              <w:rPr>
                <w:rFonts w:hint="eastAsia" w:ascii="仿宋_GB2312" w:hAnsi="仿宋_GB2312" w:eastAsia="仿宋_GB2312" w:cs="仿宋_GB2312"/>
                <w:spacing w:val="-10"/>
                <w:sz w:val="20"/>
                <w:szCs w:val="20"/>
              </w:rPr>
              <w:t>体育教育/运动训练/社会体育指导与管理、休闲体育/运动康复</w:t>
            </w:r>
          </w:p>
        </w:tc>
        <w:tc>
          <w:tcPr>
            <w:tcW w:w="58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不限</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具有一级及以上技术职务任职资格</w:t>
            </w: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10"/>
                <w:sz w:val="20"/>
                <w:szCs w:val="20"/>
              </w:rPr>
            </w:pPr>
            <w:r>
              <w:rPr>
                <w:rFonts w:hint="eastAsia" w:ascii="仿宋_GB2312" w:hAnsi="仿宋_GB2312" w:eastAsia="仿宋_GB2312" w:cs="仿宋_GB2312"/>
                <w:spacing w:val="-10"/>
                <w:sz w:val="20"/>
                <w:szCs w:val="20"/>
              </w:rPr>
              <w:t>具有相应教师资格证</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12"/>
                <w:w w:val="88"/>
                <w:sz w:val="20"/>
                <w:szCs w:val="20"/>
              </w:rPr>
            </w:pPr>
            <w:r>
              <w:rPr>
                <w:rFonts w:hint="eastAsia" w:ascii="仿宋_GB2312" w:hAnsi="仿宋_GB2312" w:eastAsia="仿宋_GB2312" w:cs="仿宋_GB2312"/>
                <w:spacing w:val="-12"/>
                <w:w w:val="88"/>
                <w:sz w:val="20"/>
                <w:szCs w:val="20"/>
              </w:rPr>
              <w:t>45周岁及以下。高级职称可放宽至50周岁</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8"/>
                <w:w w:val="90"/>
                <w:sz w:val="20"/>
                <w:szCs w:val="20"/>
              </w:rPr>
            </w:pPr>
            <w:r>
              <w:rPr>
                <w:rFonts w:hint="eastAsia" w:ascii="仿宋_GB2312" w:hAnsi="仿宋_GB2312" w:eastAsia="仿宋_GB2312" w:cs="仿宋_GB2312"/>
                <w:spacing w:val="-8"/>
                <w:w w:val="90"/>
                <w:sz w:val="20"/>
                <w:szCs w:val="20"/>
              </w:rPr>
              <w:t>获得教育相关市级及以上表彰奖励的条件可适当放宽</w:t>
            </w:r>
          </w:p>
        </w:tc>
        <w:tc>
          <w:tcPr>
            <w:tcW w:w="66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p>
        </w:tc>
      </w:tr>
      <w:tr>
        <w:tblPrEx>
          <w:tblLayout w:type="fixed"/>
          <w:tblCellMar>
            <w:top w:w="0" w:type="dxa"/>
            <w:left w:w="28" w:type="dxa"/>
            <w:bottom w:w="0" w:type="dxa"/>
            <w:right w:w="28" w:type="dxa"/>
          </w:tblCellMar>
        </w:tblPrEx>
        <w:trPr>
          <w:jc w:val="center"/>
        </w:trPr>
        <w:tc>
          <w:tcPr>
            <w:tcW w:w="47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13</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14"/>
                <w:sz w:val="20"/>
                <w:szCs w:val="20"/>
              </w:rPr>
            </w:pPr>
            <w:r>
              <w:rPr>
                <w:rFonts w:hint="eastAsia" w:ascii="仿宋_GB2312" w:hAnsi="仿宋_GB2312" w:eastAsia="仿宋_GB2312" w:cs="仿宋_GB2312"/>
                <w:spacing w:val="-14"/>
                <w:sz w:val="20"/>
                <w:szCs w:val="20"/>
              </w:rPr>
              <w:t>广元市教育局</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广元天立国际学校</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14"/>
                <w:sz w:val="20"/>
                <w:szCs w:val="20"/>
              </w:rPr>
            </w:pPr>
            <w:r>
              <w:rPr>
                <w:rFonts w:hint="eastAsia" w:ascii="仿宋_GB2312" w:hAnsi="仿宋_GB2312" w:eastAsia="仿宋_GB2312" w:cs="仿宋_GB2312"/>
                <w:spacing w:val="-14"/>
                <w:sz w:val="20"/>
                <w:szCs w:val="20"/>
              </w:rPr>
              <w:t>高中化学教师</w:t>
            </w:r>
          </w:p>
        </w:tc>
        <w:tc>
          <w:tcPr>
            <w:tcW w:w="75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201213</w:t>
            </w:r>
          </w:p>
        </w:tc>
        <w:tc>
          <w:tcPr>
            <w:tcW w:w="51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本科及以上</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不限</w:t>
            </w:r>
          </w:p>
        </w:tc>
        <w:tc>
          <w:tcPr>
            <w:tcW w:w="180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化学/化学生物学/应用化学/化学教育/无机化学</w:t>
            </w:r>
          </w:p>
        </w:tc>
        <w:tc>
          <w:tcPr>
            <w:tcW w:w="58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不限</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具有高级及以上技术职务任职资格</w:t>
            </w: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10"/>
                <w:sz w:val="20"/>
                <w:szCs w:val="20"/>
              </w:rPr>
            </w:pPr>
            <w:r>
              <w:rPr>
                <w:rFonts w:hint="eastAsia" w:ascii="仿宋_GB2312" w:hAnsi="仿宋_GB2312" w:eastAsia="仿宋_GB2312" w:cs="仿宋_GB2312"/>
                <w:spacing w:val="-10"/>
                <w:sz w:val="20"/>
                <w:szCs w:val="20"/>
              </w:rPr>
              <w:t>具有相应教师资格证</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12"/>
                <w:w w:val="88"/>
                <w:sz w:val="20"/>
                <w:szCs w:val="20"/>
              </w:rPr>
            </w:pPr>
            <w:r>
              <w:rPr>
                <w:rFonts w:hint="eastAsia" w:ascii="仿宋_GB2312" w:hAnsi="仿宋_GB2312" w:eastAsia="仿宋_GB2312" w:cs="仿宋_GB2312"/>
                <w:spacing w:val="-12"/>
                <w:w w:val="88"/>
                <w:sz w:val="20"/>
                <w:szCs w:val="20"/>
              </w:rPr>
              <w:t>45周岁及以下。高级职称可放宽至50周岁</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pacing w:val="-8"/>
                <w:w w:val="90"/>
                <w:sz w:val="20"/>
                <w:szCs w:val="20"/>
              </w:rPr>
            </w:pPr>
            <w:r>
              <w:rPr>
                <w:rFonts w:hint="eastAsia" w:ascii="仿宋_GB2312" w:hAnsi="仿宋_GB2312" w:eastAsia="仿宋_GB2312" w:cs="仿宋_GB2312"/>
                <w:spacing w:val="-8"/>
                <w:w w:val="90"/>
                <w:sz w:val="20"/>
                <w:szCs w:val="20"/>
              </w:rPr>
              <w:t>获得教育相关市级及以上表彰奖励的条件可适当放宽</w:t>
            </w:r>
          </w:p>
        </w:tc>
        <w:tc>
          <w:tcPr>
            <w:tcW w:w="667"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260" w:lineRule="exact"/>
              <w:jc w:val="center"/>
              <w:rPr>
                <w:rFonts w:ascii="仿宋_GB2312" w:hAnsi="仿宋_GB2312" w:eastAsia="仿宋_GB2312" w:cs="仿宋_GB2312"/>
                <w:sz w:val="20"/>
                <w:szCs w:val="20"/>
              </w:rPr>
            </w:pPr>
          </w:p>
        </w:tc>
      </w:tr>
    </w:tbl>
    <w:p>
      <w:pPr>
        <w:widowControl w:val="0"/>
        <w:spacing w:after="0" w:line="576" w:lineRule="exact"/>
        <w:rPr>
          <w:rFonts w:ascii="仿宋_GB2312" w:eastAsia="仿宋_GB2312"/>
          <w:sz w:val="32"/>
          <w:szCs w:val="32"/>
        </w:rPr>
        <w:sectPr>
          <w:pgSz w:w="16838" w:h="11906" w:orient="landscape"/>
          <w:pgMar w:top="1588" w:right="1588" w:bottom="1588" w:left="1588" w:header="851" w:footer="1474" w:gutter="0"/>
          <w:pgNumType w:fmt="numberInDash"/>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altName w:val="方正舒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241A00"/>
    <w:rsid w:val="0A241A00"/>
    <w:rsid w:val="26834EE8"/>
    <w:rsid w:val="33826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2020-05-14T09:18:00Z</dcterms:created>
  <dc:creator>Administrator</dc:creator>
  <cp:lastModifiedBy>张翠</cp:lastModifiedBy>
  <dcterms:modified xsi:type="dcterms:W3CDTF">2020-05-18T03:21:42Z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