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淅川县事业单位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2019年公开招聘工作人员岗位及其资格条件一览表</w:t>
      </w:r>
    </w:p>
    <w:tbl>
      <w:tblPr>
        <w:tblW w:w="14049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896"/>
        <w:gridCol w:w="876"/>
        <w:gridCol w:w="3847"/>
        <w:gridCol w:w="1941"/>
        <w:gridCol w:w="1788"/>
        <w:gridCol w:w="18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</w:trPr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8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75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</w:rPr>
              <w:t>岗  位  条  件</w:t>
            </w:r>
          </w:p>
        </w:tc>
        <w:tc>
          <w:tcPr>
            <w:tcW w:w="1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Header/>
        </w:trPr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学历学位要求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年龄要求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教体局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（城区高中、初中）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英语类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全国“双一流”高校普通高等教育本科及以上学历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本科毕业生、硕士研究生35周岁以下；博士研究生及副高级以上职称者放宽至40周岁以下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教师，要求具有中学及以上教师资格证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物理学类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化学类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生物科学类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卫健委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（城区医院）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临床医学类（内科学、外科学）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医生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财政局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土木类、管理科学与工程类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发改委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公共管理类、环境科学与工程类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人社局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计算机类、文秘类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政府办下属事业单位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（金融大数据服务中心）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金融学类、经济学类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住建局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土木类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建筑类（城乡规划学、城市规划）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扶贫办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植物生产类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产业集聚区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机械类（车辆工程）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全国“双一流”高校普通高等教育本科及以上学历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本科毕业生、硕士研究生35周岁以下；博士研究生及副高级以上职称者放宽至40周岁以下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商务局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计算机类（信息系统管理）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林业局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林学类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农业局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植物生产类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交通局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土木类（岩土工程、桥梁与隧道工程）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工信局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经济学类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水利局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水利类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文广旅游局 下属事业单位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服务管理类（旅游管理）</w:t>
            </w:r>
          </w:p>
        </w:tc>
        <w:tc>
          <w:tcPr>
            <w:tcW w:w="194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行政审批服务中心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计算机类（信息系统管理）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7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50</w:t>
            </w:r>
          </w:p>
        </w:tc>
        <w:tc>
          <w:tcPr>
            <w:tcW w:w="9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5565"/>
    <w:rsid w:val="780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2019-04-30T09:47:00Z</dcterms:created>
  <dc:creator>咪咪</dc:creator>
  <cp:lastModifiedBy>咪咪</cp:lastModifiedBy>
  <dcterms:modified xsi:type="dcterms:W3CDTF">2019-04-30T09:48:04Z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