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i w:val="0"/>
          <w:iCs w:val="0"/>
          <w:caps w:val="0"/>
          <w:color w:val="000000"/>
          <w:spacing w:val="8"/>
          <w:kern w:val="0"/>
          <w:sz w:val="27"/>
          <w:szCs w:val="27"/>
          <w:shd w:val="clear" w:fill="FFFFFF"/>
          <w:lang w:val="en-US" w:eastAsia="zh-CN" w:bidi="ar"/>
        </w:rPr>
      </w:pPr>
      <w:r>
        <w:rPr>
          <w:rFonts w:hint="eastAsia" w:ascii="微软雅黑" w:hAnsi="微软雅黑" w:eastAsia="微软雅黑" w:cs="微软雅黑"/>
          <w:b/>
          <w:bCs/>
          <w:i w:val="0"/>
          <w:iCs w:val="0"/>
          <w:caps w:val="0"/>
          <w:color w:val="000000"/>
          <w:spacing w:val="8"/>
          <w:kern w:val="0"/>
          <w:sz w:val="27"/>
          <w:szCs w:val="27"/>
          <w:shd w:val="clear" w:fill="FFFFFF"/>
          <w:lang w:val="en-US" w:eastAsia="zh-CN" w:bidi="ar"/>
        </w:rPr>
        <w:t>2023年江西省中小学教师资格认定公告</w:t>
      </w:r>
    </w:p>
    <w:p>
      <w:pPr>
        <w:ind w:firstLine="540" w:firstLineChars="200"/>
        <w:rPr>
          <w:rFonts w:hint="eastAsia" w:ascii="微软雅黑" w:hAnsi="微软雅黑" w:eastAsia="微软雅黑" w:cs="微软雅黑"/>
          <w:i w:val="0"/>
          <w:iCs w:val="0"/>
          <w:caps w:val="0"/>
          <w:color w:val="333333"/>
          <w:spacing w:val="0"/>
          <w:kern w:val="0"/>
          <w:sz w:val="27"/>
          <w:szCs w:val="27"/>
          <w:lang w:val="en-US" w:eastAsia="zh-CN" w:bidi="ar"/>
        </w:rPr>
      </w:pPr>
      <w:r>
        <w:rPr>
          <w:rFonts w:hint="eastAsia" w:ascii="微软雅黑" w:hAnsi="微软雅黑" w:eastAsia="微软雅黑" w:cs="微软雅黑"/>
          <w:i w:val="0"/>
          <w:iCs w:val="0"/>
          <w:caps w:val="0"/>
          <w:color w:val="333333"/>
          <w:spacing w:val="0"/>
          <w:kern w:val="0"/>
          <w:sz w:val="27"/>
          <w:szCs w:val="27"/>
          <w:lang w:val="en-US" w:eastAsia="zh-CN" w:bidi="ar"/>
        </w:rPr>
        <w:t>根据教育部统一部署和我省工作安排，现将2023年江西省中小学教师资格认定工作有关事项公告如下。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Style w:val="6"/>
          <w:rFonts w:hint="eastAsia" w:ascii="微软雅黑" w:hAnsi="微软雅黑" w:eastAsia="微软雅黑" w:cs="微软雅黑"/>
          <w:b/>
          <w:bCs/>
          <w:i w:val="0"/>
          <w:iCs w:val="0"/>
          <w:caps w:val="0"/>
          <w:color w:val="333333"/>
          <w:spacing w:val="0"/>
          <w:sz w:val="27"/>
          <w:szCs w:val="27"/>
          <w:lang w:val="en-US" w:eastAsia="zh-CN"/>
        </w:rPr>
      </w:pPr>
      <w:r>
        <w:rPr>
          <w:rStyle w:val="6"/>
          <w:rFonts w:hint="eastAsia" w:ascii="微软雅黑" w:hAnsi="微软雅黑" w:eastAsia="微软雅黑" w:cs="微软雅黑"/>
          <w:b/>
          <w:bCs/>
          <w:i w:val="0"/>
          <w:iCs w:val="0"/>
          <w:caps w:val="0"/>
          <w:color w:val="333333"/>
          <w:spacing w:val="0"/>
          <w:sz w:val="27"/>
          <w:szCs w:val="27"/>
          <w:lang w:val="en-US" w:eastAsia="zh-CN"/>
        </w:rPr>
        <w:t>一、认定时间</w:t>
      </w:r>
    </w:p>
    <w:p>
      <w:pPr>
        <w:ind w:firstLine="540" w:firstLineChars="200"/>
        <w:rPr>
          <w:rFonts w:hint="eastAsia" w:ascii="微软雅黑" w:hAnsi="微软雅黑" w:eastAsia="微软雅黑" w:cs="微软雅黑"/>
          <w:i w:val="0"/>
          <w:iCs w:val="0"/>
          <w:caps w:val="0"/>
          <w:color w:val="333333"/>
          <w:spacing w:val="0"/>
          <w:kern w:val="0"/>
          <w:sz w:val="27"/>
          <w:szCs w:val="27"/>
          <w:lang w:val="en-US" w:eastAsia="zh-CN" w:bidi="ar"/>
        </w:rPr>
      </w:pPr>
      <w:r>
        <w:rPr>
          <w:rFonts w:hint="eastAsia" w:ascii="微软雅黑" w:hAnsi="微软雅黑" w:eastAsia="微软雅黑" w:cs="微软雅黑"/>
          <w:i w:val="0"/>
          <w:iCs w:val="0"/>
          <w:caps w:val="0"/>
          <w:color w:val="333333"/>
          <w:spacing w:val="0"/>
          <w:kern w:val="0"/>
          <w:sz w:val="27"/>
          <w:szCs w:val="27"/>
          <w:lang w:val="en-US" w:eastAsia="zh-CN" w:bidi="ar"/>
        </w:rPr>
        <w:t>（一）上半年认定工作时间：4月10日—7月20日。</w:t>
      </w:r>
    </w:p>
    <w:p>
      <w:pPr>
        <w:ind w:firstLine="540" w:firstLineChars="200"/>
        <w:rPr>
          <w:rFonts w:hint="eastAsia" w:ascii="微软雅黑" w:hAnsi="微软雅黑" w:eastAsia="微软雅黑" w:cs="微软雅黑"/>
          <w:i w:val="0"/>
          <w:iCs w:val="0"/>
          <w:caps w:val="0"/>
          <w:color w:val="333333"/>
          <w:spacing w:val="0"/>
          <w:kern w:val="0"/>
          <w:sz w:val="27"/>
          <w:szCs w:val="27"/>
          <w:lang w:val="en-US" w:eastAsia="zh-CN" w:bidi="ar"/>
        </w:rPr>
      </w:pPr>
      <w:r>
        <w:rPr>
          <w:rFonts w:hint="eastAsia" w:ascii="微软雅黑" w:hAnsi="微软雅黑" w:eastAsia="微软雅黑" w:cs="微软雅黑"/>
          <w:i w:val="0"/>
          <w:iCs w:val="0"/>
          <w:caps w:val="0"/>
          <w:color w:val="333333"/>
          <w:spacing w:val="0"/>
          <w:kern w:val="0"/>
          <w:sz w:val="27"/>
          <w:szCs w:val="27"/>
          <w:lang w:val="en-US" w:eastAsia="zh-CN" w:bidi="ar"/>
        </w:rPr>
        <w:t>（二）下半年认定工作时间：9月15日—12月15日。</w:t>
      </w:r>
    </w:p>
    <w:p>
      <w:pPr>
        <w:ind w:firstLine="540" w:firstLineChars="200"/>
        <w:rPr>
          <w:rFonts w:hint="eastAsia" w:ascii="微软雅黑" w:hAnsi="微软雅黑" w:eastAsia="微软雅黑" w:cs="微软雅黑"/>
          <w:i w:val="0"/>
          <w:iCs w:val="0"/>
          <w:caps w:val="0"/>
          <w:color w:val="333333"/>
          <w:spacing w:val="0"/>
          <w:kern w:val="0"/>
          <w:sz w:val="27"/>
          <w:szCs w:val="27"/>
          <w:lang w:val="en-US" w:eastAsia="zh-CN" w:bidi="ar"/>
        </w:rPr>
      </w:pPr>
      <w:r>
        <w:rPr>
          <w:rFonts w:hint="eastAsia" w:ascii="微软雅黑" w:hAnsi="微软雅黑" w:eastAsia="微软雅黑" w:cs="微软雅黑"/>
          <w:i w:val="0"/>
          <w:iCs w:val="0"/>
          <w:caps w:val="0"/>
          <w:color w:val="333333"/>
          <w:spacing w:val="0"/>
          <w:kern w:val="0"/>
          <w:sz w:val="27"/>
          <w:szCs w:val="27"/>
          <w:lang w:val="en-US" w:eastAsia="zh-CN" w:bidi="ar"/>
        </w:rPr>
        <w:t>各认定机构根据当地实际情况，在规定时间段内合理安排网报、体检、现场确认等认定时间。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Style w:val="6"/>
          <w:rFonts w:hint="eastAsia" w:ascii="微软雅黑" w:hAnsi="微软雅黑" w:eastAsia="微软雅黑" w:cs="微软雅黑"/>
          <w:b/>
          <w:bCs/>
          <w:i w:val="0"/>
          <w:iCs w:val="0"/>
          <w:caps w:val="0"/>
          <w:color w:val="333333"/>
          <w:spacing w:val="0"/>
          <w:sz w:val="27"/>
          <w:szCs w:val="27"/>
          <w:lang w:val="en-US" w:eastAsia="zh-CN"/>
        </w:rPr>
      </w:pPr>
      <w:r>
        <w:rPr>
          <w:rStyle w:val="6"/>
          <w:rFonts w:hint="eastAsia" w:ascii="微软雅黑" w:hAnsi="微软雅黑" w:eastAsia="微软雅黑" w:cs="微软雅黑"/>
          <w:b/>
          <w:bCs/>
          <w:i w:val="0"/>
          <w:iCs w:val="0"/>
          <w:caps w:val="0"/>
          <w:color w:val="333333"/>
          <w:spacing w:val="0"/>
          <w:sz w:val="27"/>
          <w:szCs w:val="27"/>
          <w:lang w:val="en-US" w:eastAsia="zh-CN"/>
        </w:rPr>
        <w:t>二、认定机构</w:t>
      </w:r>
    </w:p>
    <w:p>
      <w:pPr>
        <w:ind w:firstLine="540" w:firstLineChars="200"/>
        <w:rPr>
          <w:rFonts w:hint="eastAsia" w:ascii="微软雅黑" w:hAnsi="微软雅黑" w:eastAsia="微软雅黑" w:cs="微软雅黑"/>
          <w:i w:val="0"/>
          <w:iCs w:val="0"/>
          <w:caps w:val="0"/>
          <w:color w:val="333333"/>
          <w:spacing w:val="0"/>
          <w:kern w:val="0"/>
          <w:sz w:val="27"/>
          <w:szCs w:val="27"/>
          <w:lang w:val="en-US" w:eastAsia="zh-CN" w:bidi="ar"/>
        </w:rPr>
      </w:pPr>
      <w:r>
        <w:rPr>
          <w:rFonts w:hint="eastAsia" w:ascii="微软雅黑" w:hAnsi="微软雅黑" w:eastAsia="微软雅黑" w:cs="微软雅黑"/>
          <w:i w:val="0"/>
          <w:iCs w:val="0"/>
          <w:caps w:val="0"/>
          <w:color w:val="333333"/>
          <w:spacing w:val="0"/>
          <w:kern w:val="0"/>
          <w:sz w:val="27"/>
          <w:szCs w:val="27"/>
          <w:lang w:val="en-US" w:eastAsia="zh-CN" w:bidi="ar"/>
        </w:rPr>
        <w:t>根据国家和省有关规定，幼儿园、小学和初级中学教师资格，由县级教育行政部门（或行政审批部门）认定；高级中学、中等职业学校、中等职业学校实习指导教师资格，由设区市教育行政部门（或行政审批部门）认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Style w:val="6"/>
          <w:rFonts w:hint="eastAsia" w:ascii="微软雅黑" w:hAnsi="微软雅黑" w:eastAsia="微软雅黑" w:cs="微软雅黑"/>
          <w:b/>
          <w:bCs/>
          <w:i w:val="0"/>
          <w:iCs w:val="0"/>
          <w:caps w:val="0"/>
          <w:color w:val="333333"/>
          <w:spacing w:val="0"/>
          <w:sz w:val="27"/>
          <w:szCs w:val="27"/>
          <w:lang w:val="en-US" w:eastAsia="zh-CN"/>
        </w:rPr>
      </w:pPr>
      <w:r>
        <w:rPr>
          <w:rStyle w:val="6"/>
          <w:rFonts w:hint="eastAsia" w:ascii="微软雅黑" w:hAnsi="微软雅黑" w:eastAsia="微软雅黑" w:cs="微软雅黑"/>
          <w:b/>
          <w:bCs/>
          <w:i w:val="0"/>
          <w:iCs w:val="0"/>
          <w:caps w:val="0"/>
          <w:color w:val="333333"/>
          <w:spacing w:val="0"/>
          <w:sz w:val="27"/>
          <w:szCs w:val="27"/>
          <w:lang w:val="en-US" w:eastAsia="zh-CN"/>
        </w:rPr>
        <w:t>三、认定条件</w:t>
      </w:r>
    </w:p>
    <w:p>
      <w:pPr>
        <w:ind w:firstLine="540" w:firstLineChars="200"/>
        <w:rPr>
          <w:rFonts w:hint="eastAsia" w:ascii="微软雅黑" w:hAnsi="微软雅黑" w:eastAsia="微软雅黑" w:cs="微软雅黑"/>
          <w:i w:val="0"/>
          <w:iCs w:val="0"/>
          <w:caps w:val="0"/>
          <w:color w:val="333333"/>
          <w:spacing w:val="0"/>
          <w:kern w:val="0"/>
          <w:sz w:val="27"/>
          <w:szCs w:val="27"/>
          <w:lang w:val="en-US" w:eastAsia="zh-CN" w:bidi="ar"/>
        </w:rPr>
      </w:pPr>
      <w:r>
        <w:rPr>
          <w:rFonts w:hint="eastAsia" w:ascii="微软雅黑" w:hAnsi="微软雅黑" w:eastAsia="微软雅黑" w:cs="微软雅黑"/>
          <w:i w:val="0"/>
          <w:iCs w:val="0"/>
          <w:caps w:val="0"/>
          <w:color w:val="333333"/>
          <w:spacing w:val="0"/>
          <w:kern w:val="0"/>
          <w:sz w:val="27"/>
          <w:szCs w:val="27"/>
          <w:lang w:val="en-US" w:eastAsia="zh-CN" w:bidi="ar"/>
        </w:rPr>
        <w:t>（一）认定对象</w:t>
      </w:r>
    </w:p>
    <w:p>
      <w:pPr>
        <w:ind w:firstLine="540" w:firstLineChars="200"/>
        <w:rPr>
          <w:rFonts w:hint="eastAsia" w:ascii="微软雅黑" w:hAnsi="微软雅黑" w:eastAsia="微软雅黑" w:cs="微软雅黑"/>
          <w:i w:val="0"/>
          <w:iCs w:val="0"/>
          <w:caps w:val="0"/>
          <w:color w:val="333333"/>
          <w:spacing w:val="0"/>
          <w:kern w:val="0"/>
          <w:sz w:val="27"/>
          <w:szCs w:val="27"/>
          <w:lang w:val="en-US" w:eastAsia="zh-CN" w:bidi="ar"/>
        </w:rPr>
      </w:pPr>
      <w:r>
        <w:rPr>
          <w:rFonts w:hint="eastAsia" w:ascii="微软雅黑" w:hAnsi="微软雅黑" w:eastAsia="微软雅黑" w:cs="微软雅黑"/>
          <w:i w:val="0"/>
          <w:iCs w:val="0"/>
          <w:caps w:val="0"/>
          <w:color w:val="333333"/>
          <w:spacing w:val="0"/>
          <w:kern w:val="0"/>
          <w:sz w:val="27"/>
          <w:szCs w:val="27"/>
          <w:lang w:val="en-US" w:eastAsia="zh-CN" w:bidi="ar"/>
        </w:rPr>
        <w:t>未达到国家法定退休年龄的中国公民，且符合以下条件之一的，可在江西省申请认定中小学教师资格。</w:t>
      </w:r>
    </w:p>
    <w:p>
      <w:pPr>
        <w:ind w:firstLine="540" w:firstLineChars="200"/>
        <w:rPr>
          <w:rFonts w:hint="eastAsia" w:ascii="微软雅黑" w:hAnsi="微软雅黑" w:eastAsia="微软雅黑" w:cs="微软雅黑"/>
          <w:i w:val="0"/>
          <w:iCs w:val="0"/>
          <w:caps w:val="0"/>
          <w:color w:val="333333"/>
          <w:spacing w:val="0"/>
          <w:kern w:val="0"/>
          <w:sz w:val="27"/>
          <w:szCs w:val="27"/>
          <w:lang w:val="en-US" w:eastAsia="zh-CN" w:bidi="ar"/>
        </w:rPr>
      </w:pPr>
      <w:r>
        <w:rPr>
          <w:rFonts w:hint="eastAsia" w:ascii="微软雅黑" w:hAnsi="微软雅黑" w:eastAsia="微软雅黑" w:cs="微软雅黑"/>
          <w:i w:val="0"/>
          <w:iCs w:val="0"/>
          <w:caps w:val="0"/>
          <w:color w:val="333333"/>
          <w:spacing w:val="0"/>
          <w:kern w:val="0"/>
          <w:sz w:val="27"/>
          <w:szCs w:val="27"/>
          <w:lang w:val="en-US" w:eastAsia="zh-CN" w:bidi="ar"/>
        </w:rPr>
        <w:t>1.江西省户籍的社会人员（含在职、待业人员）。</w:t>
      </w:r>
    </w:p>
    <w:p>
      <w:pPr>
        <w:ind w:firstLine="540" w:firstLineChars="200"/>
        <w:rPr>
          <w:rFonts w:hint="eastAsia" w:ascii="微软雅黑" w:hAnsi="微软雅黑" w:eastAsia="微软雅黑" w:cs="微软雅黑"/>
          <w:i w:val="0"/>
          <w:iCs w:val="0"/>
          <w:caps w:val="0"/>
          <w:color w:val="333333"/>
          <w:spacing w:val="0"/>
          <w:kern w:val="0"/>
          <w:sz w:val="27"/>
          <w:szCs w:val="27"/>
          <w:lang w:val="en-US" w:eastAsia="zh-CN" w:bidi="ar"/>
        </w:rPr>
      </w:pPr>
      <w:r>
        <w:rPr>
          <w:rFonts w:hint="eastAsia" w:ascii="微软雅黑" w:hAnsi="微软雅黑" w:eastAsia="微软雅黑" w:cs="微软雅黑"/>
          <w:i w:val="0"/>
          <w:iCs w:val="0"/>
          <w:caps w:val="0"/>
          <w:color w:val="333333"/>
          <w:spacing w:val="0"/>
          <w:kern w:val="0"/>
          <w:sz w:val="27"/>
          <w:szCs w:val="27"/>
          <w:lang w:val="en-US" w:eastAsia="zh-CN" w:bidi="ar"/>
        </w:rPr>
        <w:t>2.持有江西省有效期内居住证的外省市户籍人员。</w:t>
      </w:r>
    </w:p>
    <w:p>
      <w:pPr>
        <w:ind w:firstLine="540" w:firstLineChars="200"/>
        <w:rPr>
          <w:rFonts w:hint="eastAsia" w:ascii="微软雅黑" w:hAnsi="微软雅黑" w:eastAsia="微软雅黑" w:cs="微软雅黑"/>
          <w:i w:val="0"/>
          <w:iCs w:val="0"/>
          <w:caps w:val="0"/>
          <w:color w:val="333333"/>
          <w:spacing w:val="0"/>
          <w:kern w:val="0"/>
          <w:sz w:val="27"/>
          <w:szCs w:val="27"/>
          <w:lang w:val="en-US" w:eastAsia="zh-CN" w:bidi="ar"/>
        </w:rPr>
      </w:pPr>
      <w:r>
        <w:rPr>
          <w:rFonts w:hint="eastAsia" w:ascii="微软雅黑" w:hAnsi="微软雅黑" w:eastAsia="微软雅黑" w:cs="微软雅黑"/>
          <w:i w:val="0"/>
          <w:iCs w:val="0"/>
          <w:caps w:val="0"/>
          <w:color w:val="333333"/>
          <w:spacing w:val="0"/>
          <w:kern w:val="0"/>
          <w:sz w:val="27"/>
          <w:szCs w:val="27"/>
          <w:lang w:val="en-US" w:eastAsia="zh-CN" w:bidi="ar"/>
        </w:rPr>
        <w:t>3.江西省全日制普通高等院校本、专科应届毕业生或在读研究生（其中，专升本学生和在读研究生按已经取得的学历参加认定）。</w:t>
      </w:r>
    </w:p>
    <w:p>
      <w:pPr>
        <w:ind w:firstLine="540" w:firstLineChars="200"/>
        <w:rPr>
          <w:rFonts w:hint="eastAsia" w:ascii="微软雅黑" w:hAnsi="微软雅黑" w:eastAsia="微软雅黑" w:cs="微软雅黑"/>
          <w:i w:val="0"/>
          <w:iCs w:val="0"/>
          <w:caps w:val="0"/>
          <w:color w:val="333333"/>
          <w:spacing w:val="0"/>
          <w:kern w:val="0"/>
          <w:sz w:val="27"/>
          <w:szCs w:val="27"/>
          <w:lang w:val="en-US" w:eastAsia="zh-CN" w:bidi="ar"/>
        </w:rPr>
      </w:pPr>
      <w:r>
        <w:rPr>
          <w:rFonts w:hint="eastAsia" w:ascii="微软雅黑" w:hAnsi="微软雅黑" w:eastAsia="微软雅黑" w:cs="微软雅黑"/>
          <w:i w:val="0"/>
          <w:iCs w:val="0"/>
          <w:caps w:val="0"/>
          <w:color w:val="333333"/>
          <w:spacing w:val="0"/>
          <w:kern w:val="0"/>
          <w:sz w:val="27"/>
          <w:szCs w:val="27"/>
          <w:lang w:val="en-US" w:eastAsia="zh-CN" w:bidi="ar"/>
        </w:rPr>
        <w:t>4.持有港澳台居民居住证、港澳居民来往内地通行证、五年有效期台湾居民来往大陆通行证等有效证件，在江西省学习、工作和居住的港澳台居民。</w:t>
      </w:r>
    </w:p>
    <w:p>
      <w:pPr>
        <w:ind w:firstLine="540" w:firstLineChars="200"/>
        <w:rPr>
          <w:rFonts w:hint="eastAsia" w:ascii="微软雅黑" w:hAnsi="微软雅黑" w:eastAsia="微软雅黑" w:cs="微软雅黑"/>
          <w:i w:val="0"/>
          <w:iCs w:val="0"/>
          <w:caps w:val="0"/>
          <w:color w:val="333333"/>
          <w:spacing w:val="0"/>
          <w:kern w:val="0"/>
          <w:sz w:val="27"/>
          <w:szCs w:val="27"/>
          <w:lang w:val="en-US" w:eastAsia="zh-CN" w:bidi="ar"/>
        </w:rPr>
      </w:pPr>
      <w:r>
        <w:rPr>
          <w:rFonts w:hint="eastAsia" w:ascii="微软雅黑" w:hAnsi="微软雅黑" w:eastAsia="微软雅黑" w:cs="微软雅黑"/>
          <w:i w:val="0"/>
          <w:iCs w:val="0"/>
          <w:caps w:val="0"/>
          <w:color w:val="333333"/>
          <w:spacing w:val="0"/>
          <w:kern w:val="0"/>
          <w:sz w:val="27"/>
          <w:szCs w:val="27"/>
          <w:lang w:val="en-US" w:eastAsia="zh-CN" w:bidi="ar"/>
        </w:rPr>
        <w:t>5.驻赣部队的现役军人或现役武警。</w:t>
      </w:r>
    </w:p>
    <w:p>
      <w:pPr>
        <w:ind w:firstLine="540" w:firstLineChars="200"/>
        <w:rPr>
          <w:rFonts w:hint="eastAsia" w:ascii="微软雅黑" w:hAnsi="微软雅黑" w:eastAsia="微软雅黑" w:cs="微软雅黑"/>
          <w:i w:val="0"/>
          <w:iCs w:val="0"/>
          <w:caps w:val="0"/>
          <w:color w:val="333333"/>
          <w:spacing w:val="0"/>
          <w:kern w:val="0"/>
          <w:sz w:val="27"/>
          <w:szCs w:val="27"/>
          <w:lang w:val="en-US" w:eastAsia="zh-CN" w:bidi="ar"/>
        </w:rPr>
      </w:pPr>
      <w:r>
        <w:rPr>
          <w:rFonts w:hint="eastAsia" w:ascii="微软雅黑" w:hAnsi="微软雅黑" w:eastAsia="微软雅黑" w:cs="微软雅黑"/>
          <w:i w:val="0"/>
          <w:iCs w:val="0"/>
          <w:caps w:val="0"/>
          <w:color w:val="333333"/>
          <w:spacing w:val="0"/>
          <w:kern w:val="0"/>
          <w:sz w:val="27"/>
          <w:szCs w:val="27"/>
          <w:lang w:val="en-US" w:eastAsia="zh-CN" w:bidi="ar"/>
        </w:rPr>
        <w:t>（二）思想品德条件</w:t>
      </w:r>
    </w:p>
    <w:p>
      <w:pPr>
        <w:ind w:firstLine="540" w:firstLineChars="200"/>
        <w:rPr>
          <w:rFonts w:hint="eastAsia" w:ascii="微软雅黑" w:hAnsi="微软雅黑" w:eastAsia="微软雅黑" w:cs="微软雅黑"/>
          <w:i w:val="0"/>
          <w:iCs w:val="0"/>
          <w:caps w:val="0"/>
          <w:color w:val="333333"/>
          <w:spacing w:val="0"/>
          <w:kern w:val="0"/>
          <w:sz w:val="27"/>
          <w:szCs w:val="27"/>
          <w:lang w:val="en-US" w:eastAsia="zh-CN" w:bidi="ar"/>
        </w:rPr>
      </w:pPr>
      <w:r>
        <w:rPr>
          <w:rFonts w:hint="eastAsia" w:ascii="微软雅黑" w:hAnsi="微软雅黑" w:eastAsia="微软雅黑" w:cs="微软雅黑"/>
          <w:i w:val="0"/>
          <w:iCs w:val="0"/>
          <w:caps w:val="0"/>
          <w:color w:val="333333"/>
          <w:spacing w:val="0"/>
          <w:kern w:val="0"/>
          <w:sz w:val="27"/>
          <w:szCs w:val="27"/>
          <w:lang w:val="en-US" w:eastAsia="zh-CN" w:bidi="ar"/>
        </w:rPr>
        <w:t>申请人应当拥护中国共产党的领导，遵守宪法和法律，热爱教育事业，履行《中华人民共和国教师法》规定的义务，有良好的政治素质和道德品质，遵守教师职业道德。</w:t>
      </w:r>
    </w:p>
    <w:p>
      <w:pPr>
        <w:ind w:firstLine="540" w:firstLineChars="200"/>
        <w:rPr>
          <w:rFonts w:hint="eastAsia" w:ascii="微软雅黑" w:hAnsi="微软雅黑" w:eastAsia="微软雅黑" w:cs="微软雅黑"/>
          <w:i w:val="0"/>
          <w:iCs w:val="0"/>
          <w:caps w:val="0"/>
          <w:color w:val="333333"/>
          <w:spacing w:val="0"/>
          <w:kern w:val="0"/>
          <w:sz w:val="27"/>
          <w:szCs w:val="27"/>
          <w:lang w:val="en-US" w:eastAsia="zh-CN" w:bidi="ar"/>
        </w:rPr>
      </w:pPr>
      <w:r>
        <w:rPr>
          <w:rFonts w:hint="eastAsia" w:ascii="微软雅黑" w:hAnsi="微软雅黑" w:eastAsia="微软雅黑" w:cs="微软雅黑"/>
          <w:i w:val="0"/>
          <w:iCs w:val="0"/>
          <w:caps w:val="0"/>
          <w:color w:val="333333"/>
          <w:spacing w:val="0"/>
          <w:kern w:val="0"/>
          <w:sz w:val="27"/>
          <w:szCs w:val="27"/>
          <w:lang w:val="en-US" w:eastAsia="zh-CN" w:bidi="ar"/>
        </w:rPr>
        <w:t>（三）学历条件</w:t>
      </w:r>
    </w:p>
    <w:p>
      <w:pPr>
        <w:ind w:firstLine="540" w:firstLineChars="200"/>
        <w:rPr>
          <w:rFonts w:hint="eastAsia" w:ascii="微软雅黑" w:hAnsi="微软雅黑" w:eastAsia="微软雅黑" w:cs="微软雅黑"/>
          <w:i w:val="0"/>
          <w:iCs w:val="0"/>
          <w:caps w:val="0"/>
          <w:color w:val="333333"/>
          <w:spacing w:val="0"/>
          <w:kern w:val="0"/>
          <w:sz w:val="27"/>
          <w:szCs w:val="27"/>
          <w:lang w:val="en-US" w:eastAsia="zh-CN" w:bidi="ar"/>
        </w:rPr>
      </w:pPr>
      <w:r>
        <w:rPr>
          <w:rFonts w:hint="eastAsia" w:ascii="微软雅黑" w:hAnsi="微软雅黑" w:eastAsia="微软雅黑" w:cs="微软雅黑"/>
          <w:i w:val="0"/>
          <w:iCs w:val="0"/>
          <w:caps w:val="0"/>
          <w:color w:val="333333"/>
          <w:spacing w:val="0"/>
          <w:kern w:val="0"/>
          <w:sz w:val="27"/>
          <w:szCs w:val="27"/>
          <w:lang w:val="en-US" w:eastAsia="zh-CN" w:bidi="ar"/>
        </w:rPr>
        <w:t>申请认定各类教师资格应当具备《中华人民共和国教师法》所规定的学历条件，教师资格分类见《教师资格条例》第四条。</w:t>
      </w:r>
    </w:p>
    <w:p>
      <w:pPr>
        <w:ind w:firstLine="540" w:firstLineChars="200"/>
        <w:rPr>
          <w:rFonts w:hint="eastAsia" w:ascii="微软雅黑" w:hAnsi="微软雅黑" w:eastAsia="微软雅黑" w:cs="微软雅黑"/>
          <w:i w:val="0"/>
          <w:iCs w:val="0"/>
          <w:caps w:val="0"/>
          <w:color w:val="333333"/>
          <w:spacing w:val="0"/>
          <w:kern w:val="0"/>
          <w:sz w:val="27"/>
          <w:szCs w:val="27"/>
          <w:lang w:val="en-US" w:eastAsia="zh-CN" w:bidi="ar"/>
        </w:rPr>
      </w:pPr>
      <w:r>
        <w:rPr>
          <w:rFonts w:hint="eastAsia" w:ascii="微软雅黑" w:hAnsi="微软雅黑" w:eastAsia="微软雅黑" w:cs="微软雅黑"/>
          <w:i w:val="0"/>
          <w:iCs w:val="0"/>
          <w:caps w:val="0"/>
          <w:color w:val="333333"/>
          <w:spacing w:val="0"/>
          <w:kern w:val="0"/>
          <w:sz w:val="27"/>
          <w:szCs w:val="27"/>
          <w:lang w:val="en-US" w:eastAsia="zh-CN" w:bidi="ar"/>
        </w:rPr>
        <w:t>1.申请认定幼儿园教师资格，应当具备幼儿师范学校毕业或者其他大学专科毕业及其以上学历。</w:t>
      </w:r>
    </w:p>
    <w:p>
      <w:pPr>
        <w:ind w:firstLine="540" w:firstLineChars="200"/>
        <w:rPr>
          <w:rFonts w:hint="eastAsia" w:ascii="微软雅黑" w:hAnsi="微软雅黑" w:eastAsia="微软雅黑" w:cs="微软雅黑"/>
          <w:i w:val="0"/>
          <w:iCs w:val="0"/>
          <w:caps w:val="0"/>
          <w:color w:val="333333"/>
          <w:spacing w:val="0"/>
          <w:kern w:val="0"/>
          <w:sz w:val="27"/>
          <w:szCs w:val="27"/>
          <w:lang w:val="en-US" w:eastAsia="zh-CN" w:bidi="ar"/>
        </w:rPr>
      </w:pPr>
      <w:r>
        <w:rPr>
          <w:rFonts w:hint="eastAsia" w:ascii="微软雅黑" w:hAnsi="微软雅黑" w:eastAsia="微软雅黑" w:cs="微软雅黑"/>
          <w:i w:val="0"/>
          <w:iCs w:val="0"/>
          <w:caps w:val="0"/>
          <w:color w:val="333333"/>
          <w:spacing w:val="0"/>
          <w:kern w:val="0"/>
          <w:sz w:val="27"/>
          <w:szCs w:val="27"/>
          <w:lang w:val="en-US" w:eastAsia="zh-CN" w:bidi="ar"/>
        </w:rPr>
        <w:t>2.申请认定小学教师资格，应当具备中等师范学校毕业或者其他大学专科毕业及其以上学历。</w:t>
      </w:r>
    </w:p>
    <w:p>
      <w:pPr>
        <w:ind w:firstLine="540" w:firstLineChars="200"/>
        <w:rPr>
          <w:rFonts w:hint="eastAsia" w:ascii="微软雅黑" w:hAnsi="微软雅黑" w:eastAsia="微软雅黑" w:cs="微软雅黑"/>
          <w:i w:val="0"/>
          <w:iCs w:val="0"/>
          <w:caps w:val="0"/>
          <w:color w:val="333333"/>
          <w:spacing w:val="0"/>
          <w:kern w:val="0"/>
          <w:sz w:val="27"/>
          <w:szCs w:val="27"/>
          <w:lang w:val="en-US" w:eastAsia="zh-CN" w:bidi="ar"/>
        </w:rPr>
      </w:pPr>
      <w:r>
        <w:rPr>
          <w:rFonts w:hint="eastAsia" w:ascii="微软雅黑" w:hAnsi="微软雅黑" w:eastAsia="微软雅黑" w:cs="微软雅黑"/>
          <w:i w:val="0"/>
          <w:iCs w:val="0"/>
          <w:caps w:val="0"/>
          <w:color w:val="333333"/>
          <w:spacing w:val="0"/>
          <w:kern w:val="0"/>
          <w:sz w:val="27"/>
          <w:szCs w:val="27"/>
          <w:lang w:val="en-US" w:eastAsia="zh-CN" w:bidi="ar"/>
        </w:rPr>
        <w:t>3.申请认定初级中学教师资格，应当具备高等师范专科学校毕业或者其他大学专科毕业及其以上学历。</w:t>
      </w:r>
    </w:p>
    <w:p>
      <w:pPr>
        <w:ind w:firstLine="540" w:firstLineChars="200"/>
        <w:rPr>
          <w:rFonts w:hint="eastAsia" w:ascii="微软雅黑" w:hAnsi="微软雅黑" w:eastAsia="微软雅黑" w:cs="微软雅黑"/>
          <w:i w:val="0"/>
          <w:iCs w:val="0"/>
          <w:caps w:val="0"/>
          <w:color w:val="333333"/>
          <w:spacing w:val="0"/>
          <w:kern w:val="0"/>
          <w:sz w:val="27"/>
          <w:szCs w:val="27"/>
          <w:lang w:val="en-US" w:eastAsia="zh-CN" w:bidi="ar"/>
        </w:rPr>
      </w:pPr>
      <w:r>
        <w:rPr>
          <w:rFonts w:hint="eastAsia" w:ascii="微软雅黑" w:hAnsi="微软雅黑" w:eastAsia="微软雅黑" w:cs="微软雅黑"/>
          <w:i w:val="0"/>
          <w:iCs w:val="0"/>
          <w:caps w:val="0"/>
          <w:color w:val="333333"/>
          <w:spacing w:val="0"/>
          <w:kern w:val="0"/>
          <w:sz w:val="27"/>
          <w:szCs w:val="27"/>
          <w:lang w:val="en-US" w:eastAsia="zh-CN" w:bidi="ar"/>
        </w:rPr>
        <w:t>4.申请认定高级中学和中等专业学校、技工学校、职业高级中学文化课、专业课教师资格，应当具备高等师范院校本科毕业或者其他大学本科毕业及其以上学历。</w:t>
      </w:r>
    </w:p>
    <w:p>
      <w:pPr>
        <w:ind w:firstLine="540" w:firstLineChars="200"/>
        <w:rPr>
          <w:rFonts w:hint="eastAsia" w:ascii="微软雅黑" w:hAnsi="微软雅黑" w:eastAsia="微软雅黑" w:cs="微软雅黑"/>
          <w:i w:val="0"/>
          <w:iCs w:val="0"/>
          <w:caps w:val="0"/>
          <w:color w:val="333333"/>
          <w:spacing w:val="0"/>
          <w:kern w:val="0"/>
          <w:sz w:val="27"/>
          <w:szCs w:val="27"/>
          <w:lang w:val="en-US" w:eastAsia="zh-CN" w:bidi="ar"/>
        </w:rPr>
      </w:pPr>
      <w:r>
        <w:rPr>
          <w:rFonts w:hint="eastAsia" w:ascii="微软雅黑" w:hAnsi="微软雅黑" w:eastAsia="微软雅黑" w:cs="微软雅黑"/>
          <w:i w:val="0"/>
          <w:iCs w:val="0"/>
          <w:caps w:val="0"/>
          <w:color w:val="333333"/>
          <w:spacing w:val="0"/>
          <w:kern w:val="0"/>
          <w:sz w:val="27"/>
          <w:szCs w:val="27"/>
          <w:lang w:val="en-US" w:eastAsia="zh-CN" w:bidi="ar"/>
        </w:rPr>
        <w:t>5.申请认定中等专业学校、技工学校、职业高级中学实习指导教师资格，应当具备中等职业学校毕业或者其他大学专科毕业及其以上学历，同时还应具备助理工程师及其以上专业技术职称或者中级及其以上工人技术等级。</w:t>
      </w:r>
    </w:p>
    <w:p>
      <w:pPr>
        <w:ind w:firstLine="540" w:firstLineChars="200"/>
        <w:rPr>
          <w:rFonts w:hint="eastAsia" w:ascii="微软雅黑" w:hAnsi="微软雅黑" w:eastAsia="微软雅黑" w:cs="微软雅黑"/>
          <w:i w:val="0"/>
          <w:iCs w:val="0"/>
          <w:caps w:val="0"/>
          <w:color w:val="333333"/>
          <w:spacing w:val="0"/>
          <w:kern w:val="0"/>
          <w:sz w:val="27"/>
          <w:szCs w:val="27"/>
          <w:lang w:val="en-US" w:eastAsia="zh-CN" w:bidi="ar"/>
        </w:rPr>
      </w:pPr>
      <w:r>
        <w:rPr>
          <w:rFonts w:hint="eastAsia" w:ascii="微软雅黑" w:hAnsi="微软雅黑" w:eastAsia="微软雅黑" w:cs="微软雅黑"/>
          <w:i w:val="0"/>
          <w:iCs w:val="0"/>
          <w:caps w:val="0"/>
          <w:color w:val="333333"/>
          <w:spacing w:val="0"/>
          <w:kern w:val="0"/>
          <w:sz w:val="27"/>
          <w:szCs w:val="27"/>
          <w:lang w:val="en-US" w:eastAsia="zh-CN" w:bidi="ar"/>
        </w:rPr>
        <w:t>以上所指的学历应是教育部认可的国民教育系列学历。持港澳台学历和国（境）外学历应提供教育部留学服务中心出具的国（境）外学历学位认证书。</w:t>
      </w:r>
    </w:p>
    <w:p>
      <w:pPr>
        <w:ind w:firstLine="540" w:firstLineChars="200"/>
        <w:rPr>
          <w:rFonts w:hint="eastAsia" w:ascii="微软雅黑" w:hAnsi="微软雅黑" w:eastAsia="微软雅黑" w:cs="微软雅黑"/>
          <w:i w:val="0"/>
          <w:iCs w:val="0"/>
          <w:caps w:val="0"/>
          <w:color w:val="333333"/>
          <w:spacing w:val="0"/>
          <w:kern w:val="0"/>
          <w:sz w:val="27"/>
          <w:szCs w:val="27"/>
          <w:lang w:val="en-US" w:eastAsia="zh-CN" w:bidi="ar"/>
        </w:rPr>
      </w:pPr>
      <w:r>
        <w:rPr>
          <w:rFonts w:hint="eastAsia" w:ascii="微软雅黑" w:hAnsi="微软雅黑" w:eastAsia="微软雅黑" w:cs="微软雅黑"/>
          <w:i w:val="0"/>
          <w:iCs w:val="0"/>
          <w:caps w:val="0"/>
          <w:color w:val="333333"/>
          <w:spacing w:val="0"/>
          <w:kern w:val="0"/>
          <w:sz w:val="27"/>
          <w:szCs w:val="27"/>
          <w:lang w:val="en-US" w:eastAsia="zh-CN" w:bidi="ar"/>
        </w:rPr>
        <w:t>（四）教育教学能力条件</w:t>
      </w:r>
    </w:p>
    <w:p>
      <w:pPr>
        <w:ind w:firstLine="540" w:firstLineChars="200"/>
        <w:rPr>
          <w:rFonts w:hint="eastAsia" w:ascii="微软雅黑" w:hAnsi="微软雅黑" w:eastAsia="微软雅黑" w:cs="微软雅黑"/>
          <w:i w:val="0"/>
          <w:iCs w:val="0"/>
          <w:caps w:val="0"/>
          <w:color w:val="333333"/>
          <w:spacing w:val="0"/>
          <w:kern w:val="0"/>
          <w:sz w:val="27"/>
          <w:szCs w:val="27"/>
          <w:lang w:val="en-US" w:eastAsia="zh-CN" w:bidi="ar"/>
        </w:rPr>
      </w:pPr>
      <w:r>
        <w:rPr>
          <w:rFonts w:hint="eastAsia" w:ascii="微软雅黑" w:hAnsi="微软雅黑" w:eastAsia="微软雅黑" w:cs="微软雅黑"/>
          <w:i w:val="0"/>
          <w:iCs w:val="0"/>
          <w:caps w:val="0"/>
          <w:color w:val="333333"/>
          <w:spacing w:val="0"/>
          <w:kern w:val="0"/>
          <w:sz w:val="27"/>
          <w:szCs w:val="27"/>
          <w:lang w:val="en-US" w:eastAsia="zh-CN" w:bidi="ar"/>
        </w:rPr>
        <w:t>1.申请人应参加中小学教师资格考试，并且考试合格；或者纳入改革范围内的教育类研究生和师范生，取得《师范生教师职业能力证书》且在有效期内。申请认定教师资格的学段和学科应与标注的学段和学科一致。</w:t>
      </w:r>
    </w:p>
    <w:p>
      <w:pPr>
        <w:ind w:firstLine="540" w:firstLineChars="200"/>
        <w:rPr>
          <w:rFonts w:hint="eastAsia" w:ascii="微软雅黑" w:hAnsi="微软雅黑" w:eastAsia="微软雅黑" w:cs="微软雅黑"/>
          <w:i w:val="0"/>
          <w:iCs w:val="0"/>
          <w:caps w:val="0"/>
          <w:color w:val="333333"/>
          <w:spacing w:val="0"/>
          <w:kern w:val="0"/>
          <w:sz w:val="27"/>
          <w:szCs w:val="27"/>
          <w:lang w:val="en-US" w:eastAsia="zh-CN" w:bidi="ar"/>
        </w:rPr>
      </w:pPr>
      <w:r>
        <w:rPr>
          <w:rFonts w:hint="eastAsia" w:ascii="微软雅黑" w:hAnsi="微软雅黑" w:eastAsia="微软雅黑" w:cs="微软雅黑"/>
          <w:i w:val="0"/>
          <w:iCs w:val="0"/>
          <w:caps w:val="0"/>
          <w:color w:val="333333"/>
          <w:spacing w:val="0"/>
          <w:kern w:val="0"/>
          <w:sz w:val="27"/>
          <w:szCs w:val="27"/>
          <w:lang w:val="en-US" w:eastAsia="zh-CN" w:bidi="ar"/>
        </w:rPr>
        <w:t>2.申请人应取得国家语言文字工作委员会颁发的《普通话水平测试等级证书》，普通话水平达到二级乙等及以上标准（其中，申请认定语文、对外汉语和小学全科教师资格的普通话水平应达到二级甲等及以上标准）。</w:t>
      </w:r>
    </w:p>
    <w:p>
      <w:pPr>
        <w:ind w:firstLine="540" w:firstLineChars="200"/>
        <w:rPr>
          <w:rFonts w:hint="eastAsia" w:ascii="微软雅黑" w:hAnsi="微软雅黑" w:eastAsia="微软雅黑" w:cs="微软雅黑"/>
          <w:i w:val="0"/>
          <w:iCs w:val="0"/>
          <w:caps w:val="0"/>
          <w:color w:val="333333"/>
          <w:spacing w:val="0"/>
          <w:kern w:val="0"/>
          <w:sz w:val="27"/>
          <w:szCs w:val="27"/>
          <w:lang w:val="en-US" w:eastAsia="zh-CN" w:bidi="ar"/>
        </w:rPr>
      </w:pPr>
      <w:r>
        <w:rPr>
          <w:rFonts w:hint="eastAsia" w:ascii="微软雅黑" w:hAnsi="微软雅黑" w:eastAsia="微软雅黑" w:cs="微软雅黑"/>
          <w:i w:val="0"/>
          <w:iCs w:val="0"/>
          <w:caps w:val="0"/>
          <w:color w:val="333333"/>
          <w:spacing w:val="0"/>
          <w:kern w:val="0"/>
          <w:sz w:val="27"/>
          <w:szCs w:val="27"/>
          <w:lang w:val="en-US" w:eastAsia="zh-CN" w:bidi="ar"/>
        </w:rPr>
        <w:t>3.申请人应当具有良好的身体素质和心理素质。申请人应无传染性疾病、精神病史，能适应教育教学工作的需要，经相应认定机构指定的县级及以上医院体检合格。</w:t>
      </w:r>
    </w:p>
    <w:p>
      <w:pPr>
        <w:ind w:firstLine="540" w:firstLineChars="200"/>
        <w:rPr>
          <w:rFonts w:hint="eastAsia" w:ascii="微软雅黑" w:hAnsi="微软雅黑" w:eastAsia="微软雅黑" w:cs="微软雅黑"/>
          <w:i w:val="0"/>
          <w:iCs w:val="0"/>
          <w:caps w:val="0"/>
          <w:color w:val="333333"/>
          <w:spacing w:val="0"/>
          <w:kern w:val="0"/>
          <w:sz w:val="27"/>
          <w:szCs w:val="27"/>
          <w:lang w:val="en-US" w:eastAsia="zh-CN" w:bidi="ar"/>
        </w:rPr>
      </w:pPr>
      <w:r>
        <w:rPr>
          <w:rFonts w:hint="eastAsia" w:ascii="微软雅黑" w:hAnsi="微软雅黑" w:eastAsia="微软雅黑" w:cs="微软雅黑"/>
          <w:i w:val="0"/>
          <w:iCs w:val="0"/>
          <w:caps w:val="0"/>
          <w:color w:val="333333"/>
          <w:spacing w:val="0"/>
          <w:kern w:val="0"/>
          <w:sz w:val="27"/>
          <w:szCs w:val="27"/>
          <w:lang w:val="en-US" w:eastAsia="zh-CN" w:bidi="ar"/>
        </w:rPr>
        <w:t>（五）暂不受理同一申请人在同一年度内申请两种及以上教师资格。</w:t>
      </w:r>
    </w:p>
    <w:p>
      <w:pPr>
        <w:ind w:firstLine="540" w:firstLineChars="200"/>
        <w:rPr>
          <w:rFonts w:hint="eastAsia" w:ascii="微软雅黑" w:hAnsi="微软雅黑" w:eastAsia="微软雅黑" w:cs="微软雅黑"/>
          <w:i w:val="0"/>
          <w:iCs w:val="0"/>
          <w:caps w:val="0"/>
          <w:color w:val="333333"/>
          <w:spacing w:val="0"/>
          <w:kern w:val="0"/>
          <w:sz w:val="27"/>
          <w:szCs w:val="27"/>
          <w:lang w:val="en-US" w:eastAsia="zh-CN" w:bidi="ar"/>
        </w:rPr>
      </w:pPr>
      <w:r>
        <w:rPr>
          <w:rFonts w:hint="eastAsia" w:ascii="微软雅黑" w:hAnsi="微软雅黑" w:eastAsia="微软雅黑" w:cs="微软雅黑"/>
          <w:i w:val="0"/>
          <w:iCs w:val="0"/>
          <w:caps w:val="0"/>
          <w:color w:val="333333"/>
          <w:spacing w:val="0"/>
          <w:kern w:val="0"/>
          <w:sz w:val="27"/>
          <w:szCs w:val="27"/>
          <w:lang w:val="en-US" w:eastAsia="zh-CN" w:bidi="ar"/>
        </w:rPr>
        <w:t>（六）下列人员申请认定教师资格，依法不予认定：</w:t>
      </w:r>
    </w:p>
    <w:p>
      <w:pPr>
        <w:ind w:firstLine="540" w:firstLineChars="200"/>
        <w:rPr>
          <w:rFonts w:hint="eastAsia" w:ascii="微软雅黑" w:hAnsi="微软雅黑" w:eastAsia="微软雅黑" w:cs="微软雅黑"/>
          <w:i w:val="0"/>
          <w:iCs w:val="0"/>
          <w:caps w:val="0"/>
          <w:color w:val="333333"/>
          <w:spacing w:val="0"/>
          <w:kern w:val="0"/>
          <w:sz w:val="27"/>
          <w:szCs w:val="27"/>
          <w:lang w:val="en-US" w:eastAsia="zh-CN" w:bidi="ar"/>
        </w:rPr>
      </w:pPr>
      <w:r>
        <w:rPr>
          <w:rFonts w:hint="eastAsia" w:ascii="微软雅黑" w:hAnsi="微软雅黑" w:eastAsia="微软雅黑" w:cs="微软雅黑"/>
          <w:i w:val="0"/>
          <w:iCs w:val="0"/>
          <w:caps w:val="0"/>
          <w:color w:val="333333"/>
          <w:spacing w:val="0"/>
          <w:kern w:val="0"/>
          <w:sz w:val="27"/>
          <w:szCs w:val="27"/>
          <w:lang w:val="en-US" w:eastAsia="zh-CN" w:bidi="ar"/>
        </w:rPr>
        <w:t>1.依据《中华人民共和国教师法》第十四条规定丧失教师资格的人员。</w:t>
      </w:r>
    </w:p>
    <w:p>
      <w:pPr>
        <w:ind w:firstLine="540" w:firstLineChars="200"/>
        <w:rPr>
          <w:rFonts w:hint="eastAsia" w:ascii="微软雅黑" w:hAnsi="微软雅黑" w:eastAsia="微软雅黑" w:cs="微软雅黑"/>
          <w:i w:val="0"/>
          <w:iCs w:val="0"/>
          <w:caps w:val="0"/>
          <w:color w:val="333333"/>
          <w:spacing w:val="0"/>
          <w:kern w:val="0"/>
          <w:sz w:val="27"/>
          <w:szCs w:val="27"/>
          <w:lang w:val="en-US" w:eastAsia="zh-CN" w:bidi="ar"/>
        </w:rPr>
      </w:pPr>
      <w:r>
        <w:rPr>
          <w:rFonts w:hint="eastAsia" w:ascii="微软雅黑" w:hAnsi="微软雅黑" w:eastAsia="微软雅黑" w:cs="微软雅黑"/>
          <w:i w:val="0"/>
          <w:iCs w:val="0"/>
          <w:caps w:val="0"/>
          <w:color w:val="333333"/>
          <w:spacing w:val="0"/>
          <w:kern w:val="0"/>
          <w:sz w:val="27"/>
          <w:szCs w:val="27"/>
          <w:lang w:val="en-US" w:eastAsia="zh-CN" w:bidi="ar"/>
        </w:rPr>
        <w:t>2.依据《教师资格条例》第十九条规定被撤销教师资格，自撤销之日起未逾5年的人员。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Style w:val="6"/>
          <w:rFonts w:hint="eastAsia" w:ascii="微软雅黑" w:hAnsi="微软雅黑" w:eastAsia="微软雅黑" w:cs="微软雅黑"/>
          <w:b/>
          <w:bCs/>
          <w:i w:val="0"/>
          <w:iCs w:val="0"/>
          <w:caps w:val="0"/>
          <w:color w:val="333333"/>
          <w:spacing w:val="0"/>
          <w:sz w:val="27"/>
          <w:szCs w:val="27"/>
          <w:lang w:val="en-US" w:eastAsia="zh-CN"/>
        </w:rPr>
      </w:pPr>
      <w:r>
        <w:rPr>
          <w:rStyle w:val="6"/>
          <w:rFonts w:hint="eastAsia" w:ascii="微软雅黑" w:hAnsi="微软雅黑" w:eastAsia="微软雅黑" w:cs="微软雅黑"/>
          <w:b/>
          <w:bCs/>
          <w:i w:val="0"/>
          <w:iCs w:val="0"/>
          <w:caps w:val="0"/>
          <w:color w:val="333333"/>
          <w:spacing w:val="0"/>
          <w:sz w:val="27"/>
          <w:szCs w:val="27"/>
          <w:lang w:val="en-US" w:eastAsia="zh-CN"/>
        </w:rPr>
        <w:t>四、认定流程</w:t>
      </w:r>
    </w:p>
    <w:p>
      <w:pPr>
        <w:ind w:firstLine="540" w:firstLineChars="200"/>
        <w:rPr>
          <w:rFonts w:hint="eastAsia" w:ascii="微软雅黑" w:hAnsi="微软雅黑" w:eastAsia="微软雅黑" w:cs="微软雅黑"/>
          <w:i w:val="0"/>
          <w:iCs w:val="0"/>
          <w:caps w:val="0"/>
          <w:color w:val="333333"/>
          <w:spacing w:val="0"/>
          <w:kern w:val="0"/>
          <w:sz w:val="27"/>
          <w:szCs w:val="27"/>
          <w:lang w:val="en-US" w:eastAsia="zh-CN" w:bidi="ar"/>
        </w:rPr>
      </w:pPr>
      <w:r>
        <w:rPr>
          <w:rFonts w:hint="eastAsia" w:ascii="微软雅黑" w:hAnsi="微软雅黑" w:eastAsia="微软雅黑" w:cs="微软雅黑"/>
          <w:i w:val="0"/>
          <w:iCs w:val="0"/>
          <w:caps w:val="0"/>
          <w:color w:val="333333"/>
          <w:spacing w:val="0"/>
          <w:kern w:val="0"/>
          <w:sz w:val="27"/>
          <w:szCs w:val="27"/>
          <w:lang w:val="en-US" w:eastAsia="zh-CN" w:bidi="ar"/>
        </w:rPr>
        <w:t>（一）网上报名</w:t>
      </w:r>
    </w:p>
    <w:p>
      <w:pPr>
        <w:ind w:firstLine="540" w:firstLineChars="200"/>
        <w:rPr>
          <w:rFonts w:hint="eastAsia" w:ascii="微软雅黑" w:hAnsi="微软雅黑" w:eastAsia="微软雅黑" w:cs="微软雅黑"/>
          <w:i w:val="0"/>
          <w:iCs w:val="0"/>
          <w:caps w:val="0"/>
          <w:color w:val="333333"/>
          <w:spacing w:val="0"/>
          <w:kern w:val="0"/>
          <w:sz w:val="27"/>
          <w:szCs w:val="27"/>
          <w:lang w:val="en-US" w:eastAsia="zh-CN" w:bidi="ar"/>
        </w:rPr>
      </w:pPr>
      <w:r>
        <w:rPr>
          <w:rFonts w:hint="eastAsia" w:ascii="微软雅黑" w:hAnsi="微软雅黑" w:eastAsia="微软雅黑" w:cs="微软雅黑"/>
          <w:i w:val="0"/>
          <w:iCs w:val="0"/>
          <w:caps w:val="0"/>
          <w:color w:val="333333"/>
          <w:spacing w:val="0"/>
          <w:kern w:val="0"/>
          <w:sz w:val="27"/>
          <w:szCs w:val="27"/>
          <w:lang w:val="en-US" w:eastAsia="zh-CN" w:bidi="ar"/>
        </w:rPr>
        <w:t>1.申请人在本人认定机构规定时间内登录“中国教师资格网”（https://www.jszg.edu.cn），实名注册进行网上申报（具体受理申报时间和现场确认时间以认定机构公告时间为准）。</w:t>
      </w:r>
    </w:p>
    <w:p>
      <w:pPr>
        <w:ind w:firstLine="540" w:firstLineChars="200"/>
        <w:rPr>
          <w:rFonts w:hint="eastAsia" w:ascii="微软雅黑" w:hAnsi="微软雅黑" w:eastAsia="微软雅黑" w:cs="微软雅黑"/>
          <w:i w:val="0"/>
          <w:iCs w:val="0"/>
          <w:caps w:val="0"/>
          <w:color w:val="333333"/>
          <w:spacing w:val="0"/>
          <w:kern w:val="0"/>
          <w:sz w:val="27"/>
          <w:szCs w:val="27"/>
          <w:lang w:val="en-US" w:eastAsia="zh-CN" w:bidi="ar"/>
        </w:rPr>
      </w:pPr>
      <w:r>
        <w:rPr>
          <w:rFonts w:hint="eastAsia" w:ascii="微软雅黑" w:hAnsi="微软雅黑" w:eastAsia="微软雅黑" w:cs="微软雅黑"/>
          <w:i w:val="0"/>
          <w:iCs w:val="0"/>
          <w:caps w:val="0"/>
          <w:color w:val="333333"/>
          <w:spacing w:val="0"/>
          <w:kern w:val="0"/>
          <w:sz w:val="27"/>
          <w:szCs w:val="27"/>
          <w:lang w:val="en-US" w:eastAsia="zh-CN" w:bidi="ar"/>
        </w:rPr>
        <w:t>2.申请人网上报名时，应认真阅读注意事项和《个人承诺书》，严格遵守诚信承诺，确保信息真实准确。</w:t>
      </w:r>
    </w:p>
    <w:p>
      <w:pPr>
        <w:ind w:firstLine="540" w:firstLineChars="200"/>
        <w:rPr>
          <w:rFonts w:hint="eastAsia" w:ascii="微软雅黑" w:hAnsi="微软雅黑" w:eastAsia="微软雅黑" w:cs="微软雅黑"/>
          <w:i w:val="0"/>
          <w:iCs w:val="0"/>
          <w:caps w:val="0"/>
          <w:color w:val="333333"/>
          <w:spacing w:val="0"/>
          <w:kern w:val="0"/>
          <w:sz w:val="27"/>
          <w:szCs w:val="27"/>
          <w:lang w:val="en-US" w:eastAsia="zh-CN" w:bidi="ar"/>
        </w:rPr>
      </w:pPr>
      <w:r>
        <w:rPr>
          <w:rFonts w:hint="eastAsia" w:ascii="微软雅黑" w:hAnsi="微软雅黑" w:eastAsia="微软雅黑" w:cs="微软雅黑"/>
          <w:i w:val="0"/>
          <w:iCs w:val="0"/>
          <w:caps w:val="0"/>
          <w:color w:val="333333"/>
          <w:spacing w:val="0"/>
          <w:kern w:val="0"/>
          <w:sz w:val="27"/>
          <w:szCs w:val="27"/>
          <w:lang w:val="en-US" w:eastAsia="zh-CN" w:bidi="ar"/>
        </w:rPr>
        <w:t>3.申请人网上报名时，上传近期彩色白底一寸正面免冠电子证件照（与现场确认提交的照片为同一底版）。</w:t>
      </w:r>
    </w:p>
    <w:p>
      <w:pPr>
        <w:ind w:firstLine="540" w:firstLineChars="200"/>
        <w:rPr>
          <w:rFonts w:hint="eastAsia" w:ascii="微软雅黑" w:hAnsi="微软雅黑" w:eastAsia="微软雅黑" w:cs="微软雅黑"/>
          <w:i w:val="0"/>
          <w:iCs w:val="0"/>
          <w:caps w:val="0"/>
          <w:color w:val="333333"/>
          <w:spacing w:val="0"/>
          <w:kern w:val="0"/>
          <w:sz w:val="27"/>
          <w:szCs w:val="27"/>
          <w:lang w:val="en-US" w:eastAsia="zh-CN" w:bidi="ar"/>
        </w:rPr>
      </w:pPr>
      <w:r>
        <w:rPr>
          <w:rFonts w:hint="eastAsia" w:ascii="微软雅黑" w:hAnsi="微软雅黑" w:eastAsia="微软雅黑" w:cs="微软雅黑"/>
          <w:i w:val="0"/>
          <w:iCs w:val="0"/>
          <w:caps w:val="0"/>
          <w:color w:val="333333"/>
          <w:spacing w:val="0"/>
          <w:kern w:val="0"/>
          <w:sz w:val="27"/>
          <w:szCs w:val="27"/>
          <w:lang w:val="en-US" w:eastAsia="zh-CN" w:bidi="ar"/>
        </w:rPr>
        <w:t>4.申请人网上报名时，请点击个人承诺书图片，通过手机浏览器、微信、支付宝或其他扫码工具扫描页面中弹出的二维码，并在手机端手写签名。提交签名后，点击网页端的“已提交”按钮，查看签名合成后的效果。如需修改，可点击合成后的图片，重新获取二维码。申请人承诺如与事实不符、弄虚作假、骗取教师资格的，将依据国家有关规定进行处罚。</w:t>
      </w:r>
    </w:p>
    <w:p>
      <w:pPr>
        <w:ind w:firstLine="540" w:firstLineChars="200"/>
        <w:rPr>
          <w:rFonts w:hint="eastAsia" w:ascii="微软雅黑" w:hAnsi="微软雅黑" w:eastAsia="微软雅黑" w:cs="微软雅黑"/>
          <w:i w:val="0"/>
          <w:iCs w:val="0"/>
          <w:caps w:val="0"/>
          <w:color w:val="333333"/>
          <w:spacing w:val="0"/>
          <w:kern w:val="0"/>
          <w:sz w:val="27"/>
          <w:szCs w:val="27"/>
          <w:lang w:val="en-US" w:eastAsia="zh-CN" w:bidi="ar"/>
        </w:rPr>
      </w:pPr>
      <w:r>
        <w:rPr>
          <w:rFonts w:hint="eastAsia" w:ascii="微软雅黑" w:hAnsi="微软雅黑" w:eastAsia="微软雅黑" w:cs="微软雅黑"/>
          <w:i w:val="0"/>
          <w:iCs w:val="0"/>
          <w:caps w:val="0"/>
          <w:color w:val="333333"/>
          <w:spacing w:val="0"/>
          <w:kern w:val="0"/>
          <w:sz w:val="27"/>
          <w:szCs w:val="27"/>
          <w:lang w:val="en-US" w:eastAsia="zh-CN" w:bidi="ar"/>
        </w:rPr>
        <w:t>（二）现场确认</w:t>
      </w:r>
    </w:p>
    <w:p>
      <w:pPr>
        <w:ind w:firstLine="540" w:firstLineChars="200"/>
        <w:rPr>
          <w:rFonts w:hint="eastAsia" w:ascii="微软雅黑" w:hAnsi="微软雅黑" w:eastAsia="微软雅黑" w:cs="微软雅黑"/>
          <w:i w:val="0"/>
          <w:iCs w:val="0"/>
          <w:caps w:val="0"/>
          <w:color w:val="333333"/>
          <w:spacing w:val="0"/>
          <w:kern w:val="0"/>
          <w:sz w:val="27"/>
          <w:szCs w:val="27"/>
          <w:lang w:val="en-US" w:eastAsia="zh-CN" w:bidi="ar"/>
        </w:rPr>
      </w:pPr>
      <w:r>
        <w:rPr>
          <w:rFonts w:hint="eastAsia" w:ascii="微软雅黑" w:hAnsi="微软雅黑" w:eastAsia="微软雅黑" w:cs="微软雅黑"/>
          <w:i w:val="0"/>
          <w:iCs w:val="0"/>
          <w:caps w:val="0"/>
          <w:color w:val="333333"/>
          <w:spacing w:val="0"/>
          <w:kern w:val="0"/>
          <w:sz w:val="27"/>
          <w:szCs w:val="27"/>
          <w:lang w:val="en-US" w:eastAsia="zh-CN" w:bidi="ar"/>
        </w:rPr>
        <w:t>申请人根据认定机构安排的现场确认时间、地点和要求（网上办理等）进行审核确认。</w:t>
      </w:r>
    </w:p>
    <w:p>
      <w:pPr>
        <w:ind w:firstLine="540" w:firstLineChars="200"/>
        <w:rPr>
          <w:rFonts w:hint="eastAsia" w:ascii="微软雅黑" w:hAnsi="微软雅黑" w:eastAsia="微软雅黑" w:cs="微软雅黑"/>
          <w:i w:val="0"/>
          <w:iCs w:val="0"/>
          <w:caps w:val="0"/>
          <w:color w:val="333333"/>
          <w:spacing w:val="0"/>
          <w:kern w:val="0"/>
          <w:sz w:val="27"/>
          <w:szCs w:val="27"/>
          <w:lang w:val="en-US" w:eastAsia="zh-CN" w:bidi="ar"/>
        </w:rPr>
      </w:pPr>
      <w:r>
        <w:rPr>
          <w:rFonts w:hint="eastAsia" w:ascii="微软雅黑" w:hAnsi="微软雅黑" w:eastAsia="微软雅黑" w:cs="微软雅黑"/>
          <w:i w:val="0"/>
          <w:iCs w:val="0"/>
          <w:caps w:val="0"/>
          <w:color w:val="333333"/>
          <w:spacing w:val="0"/>
          <w:kern w:val="0"/>
          <w:sz w:val="27"/>
          <w:szCs w:val="27"/>
          <w:lang w:val="en-US" w:eastAsia="zh-CN" w:bidi="ar"/>
        </w:rPr>
        <w:t>1.申请人应及时查阅相应认定机构发布的注意事项，在规定时间内携带材料到规定地点进行现场确认审核。对于网上无法比对的户籍（居住证）材料、未通过比对核验的学历证书等材料，申请人须提供相应的补充材料；“赣服通”电子证照信息可作为补充材料进行比对核验。根据教育部、国家语委相关规定，申请认定教师资格人员普通话水平应当达到国家语言文字工作委员会颁布的《普通话水平测试等级标准》二级乙等及以上标准。普通话水平测试成绩可以通过“国家政务服务平台” (http://gjzwfw.www.gov.cn)查询，查询结果与证书具有同等效力。</w:t>
      </w:r>
    </w:p>
    <w:p>
      <w:pPr>
        <w:ind w:firstLine="540" w:firstLineChars="200"/>
        <w:rPr>
          <w:rFonts w:hint="eastAsia" w:ascii="微软雅黑" w:hAnsi="微软雅黑" w:eastAsia="微软雅黑" w:cs="微软雅黑"/>
          <w:i w:val="0"/>
          <w:iCs w:val="0"/>
          <w:caps w:val="0"/>
          <w:color w:val="333333"/>
          <w:spacing w:val="0"/>
          <w:kern w:val="0"/>
          <w:sz w:val="27"/>
          <w:szCs w:val="27"/>
          <w:lang w:val="en-US" w:eastAsia="zh-CN" w:bidi="ar"/>
        </w:rPr>
      </w:pPr>
      <w:r>
        <w:rPr>
          <w:rFonts w:hint="eastAsia" w:ascii="微软雅黑" w:hAnsi="微软雅黑" w:eastAsia="微软雅黑" w:cs="微软雅黑"/>
          <w:i w:val="0"/>
          <w:iCs w:val="0"/>
          <w:caps w:val="0"/>
          <w:color w:val="333333"/>
          <w:spacing w:val="0"/>
          <w:kern w:val="0"/>
          <w:sz w:val="27"/>
          <w:szCs w:val="27"/>
          <w:lang w:val="en-US" w:eastAsia="zh-CN" w:bidi="ar"/>
        </w:rPr>
        <w:t>2.申请人国（境）外学历应提交教育部留学服务中心出具的《国外学历学位认证书》，港澳台学历应提交教育部留学服务中心出具的《港澳台学历学位认证书》。</w:t>
      </w:r>
    </w:p>
    <w:p>
      <w:pPr>
        <w:ind w:firstLine="540" w:firstLineChars="200"/>
        <w:rPr>
          <w:rFonts w:hint="eastAsia" w:ascii="微软雅黑" w:hAnsi="微软雅黑" w:eastAsia="微软雅黑" w:cs="微软雅黑"/>
          <w:i w:val="0"/>
          <w:iCs w:val="0"/>
          <w:caps w:val="0"/>
          <w:color w:val="333333"/>
          <w:spacing w:val="0"/>
          <w:kern w:val="0"/>
          <w:sz w:val="27"/>
          <w:szCs w:val="27"/>
          <w:lang w:val="en-US" w:eastAsia="zh-CN" w:bidi="ar"/>
        </w:rPr>
      </w:pPr>
      <w:r>
        <w:rPr>
          <w:rFonts w:hint="eastAsia" w:ascii="微软雅黑" w:hAnsi="微软雅黑" w:eastAsia="微软雅黑" w:cs="微软雅黑"/>
          <w:i w:val="0"/>
          <w:iCs w:val="0"/>
          <w:caps w:val="0"/>
          <w:color w:val="333333"/>
          <w:spacing w:val="0"/>
          <w:kern w:val="0"/>
          <w:sz w:val="27"/>
          <w:szCs w:val="27"/>
          <w:lang w:val="en-US" w:eastAsia="zh-CN" w:bidi="ar"/>
        </w:rPr>
        <w:t>3.申请人应提交近期彩色白底一寸正面免冠证件照片2张（与网上报名上传照片同底版，教师资格证书和体检表使用）。</w:t>
      </w:r>
    </w:p>
    <w:p>
      <w:pPr>
        <w:ind w:firstLine="540" w:firstLineChars="200"/>
        <w:rPr>
          <w:rFonts w:hint="eastAsia" w:ascii="微软雅黑" w:hAnsi="微软雅黑" w:eastAsia="微软雅黑" w:cs="微软雅黑"/>
          <w:i w:val="0"/>
          <w:iCs w:val="0"/>
          <w:caps w:val="0"/>
          <w:color w:val="333333"/>
          <w:spacing w:val="0"/>
          <w:kern w:val="0"/>
          <w:sz w:val="27"/>
          <w:szCs w:val="27"/>
          <w:lang w:val="en-US" w:eastAsia="zh-CN" w:bidi="ar"/>
        </w:rPr>
      </w:pPr>
      <w:r>
        <w:rPr>
          <w:rFonts w:hint="eastAsia" w:ascii="微软雅黑" w:hAnsi="微软雅黑" w:eastAsia="微软雅黑" w:cs="微软雅黑"/>
          <w:i w:val="0"/>
          <w:iCs w:val="0"/>
          <w:caps w:val="0"/>
          <w:color w:val="333333"/>
          <w:spacing w:val="0"/>
          <w:kern w:val="0"/>
          <w:sz w:val="27"/>
          <w:szCs w:val="27"/>
          <w:lang w:val="en-US" w:eastAsia="zh-CN" w:bidi="ar"/>
        </w:rPr>
        <w:t>4.中等职业学校实习指导教师资格申请人，除提供以上材料外，还需提供相当助理工程师及以上专业技术职务或者中级以上工人技术等级证书。</w:t>
      </w:r>
    </w:p>
    <w:p>
      <w:pPr>
        <w:ind w:firstLine="540" w:firstLineChars="200"/>
        <w:rPr>
          <w:rFonts w:hint="eastAsia" w:ascii="微软雅黑" w:hAnsi="微软雅黑" w:eastAsia="微软雅黑" w:cs="微软雅黑"/>
          <w:i w:val="0"/>
          <w:iCs w:val="0"/>
          <w:caps w:val="0"/>
          <w:color w:val="333333"/>
          <w:spacing w:val="0"/>
          <w:kern w:val="0"/>
          <w:sz w:val="27"/>
          <w:szCs w:val="27"/>
          <w:lang w:val="en-US" w:eastAsia="zh-CN" w:bidi="ar"/>
        </w:rPr>
      </w:pPr>
      <w:r>
        <w:rPr>
          <w:rFonts w:hint="eastAsia" w:ascii="微软雅黑" w:hAnsi="微软雅黑" w:eastAsia="微软雅黑" w:cs="微软雅黑"/>
          <w:i w:val="0"/>
          <w:iCs w:val="0"/>
          <w:caps w:val="0"/>
          <w:color w:val="333333"/>
          <w:spacing w:val="0"/>
          <w:kern w:val="0"/>
          <w:sz w:val="27"/>
          <w:szCs w:val="27"/>
          <w:lang w:val="en-US" w:eastAsia="zh-CN" w:bidi="ar"/>
        </w:rPr>
        <w:t>5.申请人现场确认时不能提交材料的，认定机构一次性告知缺少的材料，限期补齐。申请人可以提交承诺书，在承诺时限内补齐应交材料后，认定机构给予认定。</w:t>
      </w:r>
    </w:p>
    <w:p>
      <w:pPr>
        <w:ind w:firstLine="540" w:firstLineChars="200"/>
        <w:rPr>
          <w:rFonts w:hint="eastAsia" w:ascii="微软雅黑" w:hAnsi="微软雅黑" w:eastAsia="微软雅黑" w:cs="微软雅黑"/>
          <w:i w:val="0"/>
          <w:iCs w:val="0"/>
          <w:caps w:val="0"/>
          <w:color w:val="333333"/>
          <w:spacing w:val="0"/>
          <w:kern w:val="0"/>
          <w:sz w:val="27"/>
          <w:szCs w:val="27"/>
          <w:lang w:val="en-US" w:eastAsia="zh-CN" w:bidi="ar"/>
        </w:rPr>
      </w:pPr>
      <w:r>
        <w:rPr>
          <w:rFonts w:hint="eastAsia" w:ascii="微软雅黑" w:hAnsi="微软雅黑" w:eastAsia="微软雅黑" w:cs="微软雅黑"/>
          <w:i w:val="0"/>
          <w:iCs w:val="0"/>
          <w:caps w:val="0"/>
          <w:color w:val="333333"/>
          <w:spacing w:val="0"/>
          <w:kern w:val="0"/>
          <w:sz w:val="27"/>
          <w:szCs w:val="27"/>
          <w:lang w:val="en-US" w:eastAsia="zh-CN" w:bidi="ar"/>
        </w:rPr>
        <w:t>（三）体检</w:t>
      </w:r>
    </w:p>
    <w:p>
      <w:pPr>
        <w:ind w:firstLine="540" w:firstLineChars="200"/>
        <w:rPr>
          <w:rFonts w:hint="eastAsia" w:ascii="微软雅黑" w:hAnsi="微软雅黑" w:eastAsia="微软雅黑" w:cs="微软雅黑"/>
          <w:i w:val="0"/>
          <w:iCs w:val="0"/>
          <w:caps w:val="0"/>
          <w:color w:val="333333"/>
          <w:spacing w:val="0"/>
          <w:kern w:val="0"/>
          <w:sz w:val="27"/>
          <w:szCs w:val="27"/>
          <w:lang w:val="en-US" w:eastAsia="zh-CN" w:bidi="ar"/>
        </w:rPr>
      </w:pPr>
      <w:r>
        <w:rPr>
          <w:rFonts w:hint="eastAsia" w:ascii="微软雅黑" w:hAnsi="微软雅黑" w:eastAsia="微软雅黑" w:cs="微软雅黑"/>
          <w:i w:val="0"/>
          <w:iCs w:val="0"/>
          <w:caps w:val="0"/>
          <w:color w:val="333333"/>
          <w:spacing w:val="0"/>
          <w:kern w:val="0"/>
          <w:sz w:val="27"/>
          <w:szCs w:val="27"/>
          <w:lang w:val="en-US" w:eastAsia="zh-CN" w:bidi="ar"/>
        </w:rPr>
        <w:t>各认定机构根据《江西省教师资格申请人员体检办法（修订）》组织申请人统一体检，体检合格方可认定，具体时间和体检医院由各认定机构确定。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Style w:val="6"/>
          <w:rFonts w:hint="eastAsia" w:ascii="微软雅黑" w:hAnsi="微软雅黑" w:eastAsia="微软雅黑" w:cs="微软雅黑"/>
          <w:b/>
          <w:bCs/>
          <w:i w:val="0"/>
          <w:iCs w:val="0"/>
          <w:caps w:val="0"/>
          <w:color w:val="333333"/>
          <w:spacing w:val="0"/>
          <w:sz w:val="27"/>
          <w:szCs w:val="27"/>
          <w:lang w:val="en-US" w:eastAsia="zh-CN"/>
        </w:rPr>
      </w:pPr>
      <w:r>
        <w:rPr>
          <w:rStyle w:val="6"/>
          <w:rFonts w:hint="eastAsia" w:ascii="微软雅黑" w:hAnsi="微软雅黑" w:eastAsia="微软雅黑" w:cs="微软雅黑"/>
          <w:b/>
          <w:bCs/>
          <w:i w:val="0"/>
          <w:iCs w:val="0"/>
          <w:caps w:val="0"/>
          <w:color w:val="333333"/>
          <w:spacing w:val="0"/>
          <w:sz w:val="27"/>
          <w:szCs w:val="27"/>
          <w:lang w:val="en-US" w:eastAsia="zh-CN"/>
        </w:rPr>
        <w:t>五、违规处理</w:t>
      </w:r>
    </w:p>
    <w:p>
      <w:pPr>
        <w:ind w:firstLine="540" w:firstLineChars="200"/>
        <w:rPr>
          <w:rFonts w:hint="eastAsia" w:ascii="微软雅黑" w:hAnsi="微软雅黑" w:eastAsia="微软雅黑" w:cs="微软雅黑"/>
          <w:i w:val="0"/>
          <w:iCs w:val="0"/>
          <w:caps w:val="0"/>
          <w:color w:val="333333"/>
          <w:spacing w:val="0"/>
          <w:kern w:val="0"/>
          <w:sz w:val="27"/>
          <w:szCs w:val="27"/>
          <w:lang w:val="en-US" w:eastAsia="zh-CN" w:bidi="ar"/>
        </w:rPr>
      </w:pPr>
      <w:r>
        <w:rPr>
          <w:rFonts w:hint="eastAsia" w:ascii="微软雅黑" w:hAnsi="微软雅黑" w:eastAsia="微软雅黑" w:cs="微软雅黑"/>
          <w:i w:val="0"/>
          <w:iCs w:val="0"/>
          <w:caps w:val="0"/>
          <w:color w:val="333333"/>
          <w:spacing w:val="0"/>
          <w:kern w:val="0"/>
          <w:sz w:val="27"/>
          <w:szCs w:val="27"/>
          <w:lang w:val="en-US" w:eastAsia="zh-CN" w:bidi="ar"/>
        </w:rPr>
        <w:t>申请人弄虚作假、骗取教师资格的，按照《教师资格条例》第十九条规定：“由县级以上人民政府教育行政部门撤销其教师资格。被撤销教师资格的，自撤销之日起5年内不得重新申请认定教师资格，其教师资格证书由县级以上人民政府教育行政部门收缴”。</w:t>
      </w:r>
    </w:p>
    <w:p>
      <w:pPr>
        <w:rPr>
          <w:rFonts w:hint="eastAsia" w:ascii="微软雅黑" w:hAnsi="微软雅黑" w:eastAsia="微软雅黑" w:cs="微软雅黑"/>
          <w:i w:val="0"/>
          <w:iCs w:val="0"/>
          <w:caps w:val="0"/>
          <w:color w:val="333333"/>
          <w:spacing w:val="0"/>
          <w:kern w:val="0"/>
          <w:sz w:val="27"/>
          <w:szCs w:val="27"/>
          <w:lang w:val="en-US" w:eastAsia="zh-CN" w:bidi="ar"/>
        </w:rPr>
      </w:pPr>
    </w:p>
    <w:p>
      <w:pPr>
        <w:rPr>
          <w:rFonts w:hint="eastAsia" w:ascii="微软雅黑" w:hAnsi="微软雅黑" w:eastAsia="微软雅黑" w:cs="微软雅黑"/>
          <w:i w:val="0"/>
          <w:iCs w:val="0"/>
          <w:caps w:val="0"/>
          <w:color w:val="333333"/>
          <w:spacing w:val="0"/>
          <w:kern w:val="0"/>
          <w:sz w:val="27"/>
          <w:szCs w:val="27"/>
          <w:lang w:val="en-US" w:eastAsia="zh-CN" w:bidi="ar"/>
        </w:rPr>
      </w:pPr>
    </w:p>
    <w:p>
      <w:pPr>
        <w:rPr>
          <w:rFonts w:hint="eastAsia" w:ascii="微软雅黑" w:hAnsi="微软雅黑" w:eastAsia="微软雅黑" w:cs="微软雅黑"/>
          <w:i w:val="0"/>
          <w:iCs w:val="0"/>
          <w:caps w:val="0"/>
          <w:color w:val="333333"/>
          <w:spacing w:val="0"/>
          <w:kern w:val="0"/>
          <w:sz w:val="27"/>
          <w:szCs w:val="27"/>
          <w:lang w:val="en-US" w:eastAsia="zh-CN" w:bidi="ar"/>
        </w:rPr>
      </w:pPr>
    </w:p>
    <w:p>
      <w:pPr>
        <w:rPr>
          <w:rFonts w:hint="eastAsia" w:ascii="微软雅黑" w:hAnsi="微软雅黑" w:eastAsia="微软雅黑" w:cs="微软雅黑"/>
          <w:i w:val="0"/>
          <w:iCs w:val="0"/>
          <w:caps w:val="0"/>
          <w:color w:val="333333"/>
          <w:spacing w:val="0"/>
          <w:kern w:val="0"/>
          <w:sz w:val="27"/>
          <w:szCs w:val="27"/>
          <w:lang w:val="en-US" w:eastAsia="zh-CN" w:bidi="ar"/>
        </w:rPr>
      </w:pPr>
      <w:r>
        <w:rPr>
          <w:rFonts w:hint="eastAsia" w:ascii="微软雅黑" w:hAnsi="微软雅黑" w:eastAsia="微软雅黑" w:cs="微软雅黑"/>
          <w:i w:val="0"/>
          <w:iCs w:val="0"/>
          <w:caps w:val="0"/>
          <w:color w:val="333333"/>
          <w:spacing w:val="0"/>
          <w:kern w:val="0"/>
          <w:sz w:val="27"/>
          <w:szCs w:val="27"/>
          <w:lang w:val="en-US" w:eastAsia="zh-CN" w:bidi="ar"/>
        </w:rPr>
        <w:t>附件：1.江西省中小学教师资格认定机构联系方式.doc</w:t>
      </w:r>
      <w:bookmarkStart w:id="0" w:name="_GoBack"/>
      <w:bookmarkEnd w:id="0"/>
    </w:p>
    <w:p>
      <w:pPr>
        <w:rPr>
          <w:rFonts w:hint="eastAsia" w:ascii="微软雅黑" w:hAnsi="微软雅黑" w:eastAsia="微软雅黑" w:cs="微软雅黑"/>
          <w:i w:val="0"/>
          <w:iCs w:val="0"/>
          <w:caps w:val="0"/>
          <w:color w:val="333333"/>
          <w:spacing w:val="0"/>
          <w:kern w:val="0"/>
          <w:sz w:val="27"/>
          <w:szCs w:val="27"/>
          <w:lang w:val="en-US" w:eastAsia="zh-CN" w:bidi="ar"/>
        </w:rPr>
      </w:pPr>
    </w:p>
    <w:p>
      <w:pPr>
        <w:rPr>
          <w:rFonts w:hint="eastAsia" w:ascii="微软雅黑" w:hAnsi="微软雅黑" w:eastAsia="微软雅黑" w:cs="微软雅黑"/>
          <w:i w:val="0"/>
          <w:iCs w:val="0"/>
          <w:caps w:val="0"/>
          <w:color w:val="333333"/>
          <w:spacing w:val="0"/>
          <w:kern w:val="0"/>
          <w:sz w:val="27"/>
          <w:szCs w:val="27"/>
          <w:lang w:val="en-US" w:eastAsia="zh-CN" w:bidi="ar"/>
        </w:rPr>
      </w:pPr>
      <w:r>
        <w:rPr>
          <w:rFonts w:hint="eastAsia" w:ascii="微软雅黑" w:hAnsi="微软雅黑" w:eastAsia="微软雅黑" w:cs="微软雅黑"/>
          <w:i w:val="0"/>
          <w:iCs w:val="0"/>
          <w:caps w:val="0"/>
          <w:color w:val="333333"/>
          <w:spacing w:val="0"/>
          <w:kern w:val="0"/>
          <w:sz w:val="27"/>
          <w:szCs w:val="27"/>
          <w:lang w:val="en-US" w:eastAsia="zh-CN" w:bidi="ar"/>
        </w:rPr>
        <w:t xml:space="preserve">      2.江西省教师资格申请人员体检表.doc</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4NWExOTg0NTE1MDFiMmYwZmVhZTE0MjA4NGVmZjAifQ=="/>
  </w:docVars>
  <w:rsids>
    <w:rsidRoot w:val="752D73AB"/>
    <w:rsid w:val="1A7D6D17"/>
    <w:rsid w:val="632779F9"/>
    <w:rsid w:val="752D73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2495</Words>
  <Characters>2585</Characters>
  <Lines>0</Lines>
  <Paragraphs>0</Paragraphs>
  <TotalTime>48</TotalTime>
  <ScaleCrop>false</ScaleCrop>
  <LinksUpToDate>false</LinksUpToDate>
  <CharactersWithSpaces>2590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2023-04-06T07:50:00Z</dcterms:created>
  <dc:creator>丹丹</dc:creator>
  <cp:lastModifiedBy>丹丹</cp:lastModifiedBy>
  <cp:lastPrinted>2023-04-07T02:28:00Z</cp:lastPrinted>
  <dcterms:modified xsi:type="dcterms:W3CDTF">2023-04-10T02:28:21Z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28BCF8379D524084919124FA396455A4</vt:lpwstr>
  </property>
</Properties>
</file>