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公办幼儿园（含公办背景幼儿园）</w:t>
      </w:r>
      <w:r>
        <w:rPr>
          <w:rFonts w:hint="eastAsia"/>
          <w:sz w:val="30"/>
          <w:szCs w:val="30"/>
        </w:rPr>
        <w:t>名单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中心幼儿园、北仑区中心幼儿园港务分园、北仑区中心幼儿园明州分园、北仑区实验幼儿园、北仑区里仁童苑、北仑区新蕾幼儿园、北仑区新蕾四季幼儿园、北仑区梧桐艺术幼儿园、北仑区新碶街道长来幼儿园、北仑区新碶街道辽河幼儿园 、北仑区京华茗苑幼儿园、新碶世茂幼儿园 、北仑区新蕾吉利幼儿园、北仑区新碶街道泰河幼儿园、新碶街道仙荷幼儿园、北仑区新碶街道岩河幼儿园、新碶街道松花江幼儿园、北仑区高塘幼儿园、星悦幼儿园；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北仑区小港幼儿园、小港长山幼儿园、小港下邵幼儿园、宁波市厚生幼儿园（含教学点）、小港城区幼儿园、小港江南幼儿园、小港浃江幼儿园、小港枫林幼儿园；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宁波经济技术开发区幼儿园（含蔚斗分园）、北仑区戚家山中心幼儿园；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北仑区大碶幼儿园（含教学点）、大碶街道幼儿园派舍提香分园、北仑区保税南区幼儿园、大碶幼儿园灵山分园、北仑区大碶街道惠琴幼儿园、大碶街道叶秋幼儿园、大碶街道育才幼儿园；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北仑区柴桥幼儿园、穿山幼儿园、柴桥街道芦江幼儿园；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北仑区九峰幼儿园、九峰幼儿园黄鹂分园、九峰幼儿园陈华浦分园、九峰幼儿园霞浦分园、九峰幼儿园百灵分园；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北仑区春晓幼儿园、春晓幼儿园严玉德分园、春晓幼儿园友飞分园（含教学点）；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北仑区白峰幼儿园（含教学点）、北仑区白峰官庄幼儿园；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北仑区梅山幼儿园、梅山蝴蝶海分园；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北仑区郭巨幼儿园；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大榭开发区中心幼儿园及分园、大榭开发区实验幼儿园及分园。</w:t>
      </w:r>
    </w:p>
    <w:p>
      <w:pPr>
        <w:ind w:firstLine="560" w:firstLineChars="200"/>
        <w:jc w:val="left"/>
        <w:rPr>
          <w:rFonts w:hint="eastAsia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注：各幼儿园公办（公办背景）起算时间以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公办幼儿园原开办时间或者实际转为公办园时间</w:t>
      </w: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为准。</w:t>
      </w:r>
    </w:p>
    <w:p>
      <w:pPr>
        <w:pStyle w:val="2"/>
        <w:spacing w:beforeAutospacing="0" w:afterAutospacing="0" w:line="288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</w:t>
      </w:r>
    </w:p>
    <w:p>
      <w:pPr>
        <w:pStyle w:val="2"/>
        <w:spacing w:beforeAutospacing="0" w:afterAutospacing="0" w:line="288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北仑区教育局公开招聘公办幼儿园劳动合同制教师报名表</w:t>
      </w:r>
    </w:p>
    <w:p>
      <w:pPr>
        <w:jc w:val="center"/>
        <w:rPr>
          <w:rFonts w:hint="eastAsia"/>
          <w:b/>
          <w:bCs/>
        </w:rPr>
      </w:pPr>
    </w:p>
    <w:tbl>
      <w:tblPr>
        <w:tblStyle w:val="3"/>
        <w:tblW w:w="10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01"/>
        <w:gridCol w:w="1984"/>
        <w:gridCol w:w="851"/>
        <w:gridCol w:w="709"/>
        <w:gridCol w:w="128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现就职单位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就职单位性质（区内公办、区内民办，其它）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（如：学前教育）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曾任教过的幼儿园</w:t>
            </w:r>
          </w:p>
        </w:tc>
        <w:tc>
          <w:tcPr>
            <w:tcW w:w="44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个人荣誉或竞赛获奖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（教坛新秀、优质课等情况）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学习及工作简历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ind w:left="630" w:hanging="630" w:hanging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注：1.要求填写的内容，有则填，无则保持空白。2.本表所填写内容完全属实，如有作假，一经查实，考试成绩无效，取消录用资格。</w:t>
      </w:r>
    </w:p>
    <w:p>
      <w:pPr>
        <w:widowControl/>
        <w:ind w:firstLine="5400" w:firstLineChars="225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                      年     月    日</w:t>
      </w:r>
    </w:p>
    <w:p>
      <w:pPr>
        <w:pStyle w:val="2"/>
        <w:spacing w:beforeAutospacing="0" w:afterAutospacing="0" w:line="288" w:lineRule="auto"/>
        <w:rPr>
          <w:rFonts w:hint="eastAsia"/>
          <w:sz w:val="30"/>
          <w:szCs w:val="30"/>
          <w:lang w:val="en-US" w:eastAsia="zh-CN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A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1100"/>
        <w:gridCol w:w="57"/>
        <w:gridCol w:w="1611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（或相应证书）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年龄在50周岁以下（197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年9月至今北仑区内公办幼儿园（含公办背景幼儿园）在职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近三年考核在及格等第以上（工作不足三年的按工作年份考核均在及格等第以上）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具有二年及以上公办幼儿园（含公办背景幼儿园）工作经历或全日制本科及以上学历的教师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（财务、保健医生）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B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271"/>
        <w:gridCol w:w="829"/>
        <w:gridCol w:w="166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周岁以下（19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2022年9月至今在北仑区内幼儿园在职的教师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Autospacing="0" w:afterAutospacing="0" w:line="288" w:lineRule="auto"/>
        <w:rPr>
          <w:b/>
          <w:bCs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幼儿园资格审查及考察推荐汇总表</w:t>
      </w:r>
    </w:p>
    <w:tbl>
      <w:tblPr>
        <w:tblStyle w:val="4"/>
        <w:tblpPr w:leftFromText="180" w:rightFromText="180" w:vertAnchor="text" w:horzAnchor="page" w:tblpX="1805" w:tblpY="479"/>
        <w:tblOverlap w:val="never"/>
        <w:tblW w:w="13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44"/>
        <w:gridCol w:w="1500"/>
        <w:gridCol w:w="1290"/>
        <w:gridCol w:w="1920"/>
        <w:gridCol w:w="2070"/>
        <w:gridCol w:w="132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B岗人员是否兼报定向岗位</w:t>
            </w: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是否符合报考条件</w:t>
            </w:r>
          </w:p>
        </w:tc>
        <w:tc>
          <w:tcPr>
            <w:tcW w:w="132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所在幼儿园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所在辖区中心幼儿园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辖区中心幼儿园（盖章）：                                               填报人：                   联系电话：</w:t>
      </w:r>
    </w:p>
    <w:p>
      <w:pPr>
        <w:ind w:firstLine="560" w:firstLineChars="200"/>
        <w:jc w:val="left"/>
        <w:rPr>
          <w:rFonts w:hint="default" w:eastAsia="宋体" w:cs="Times New Roman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689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62E97"/>
    <w:rsid w:val="0504066E"/>
    <w:rsid w:val="05C06E0B"/>
    <w:rsid w:val="07650029"/>
    <w:rsid w:val="07DB74F2"/>
    <w:rsid w:val="0A495771"/>
    <w:rsid w:val="0BA2621E"/>
    <w:rsid w:val="0D834AE6"/>
    <w:rsid w:val="0DD708D1"/>
    <w:rsid w:val="120D3DE4"/>
    <w:rsid w:val="151A4531"/>
    <w:rsid w:val="19CB2D9E"/>
    <w:rsid w:val="247A71B1"/>
    <w:rsid w:val="256B7F8B"/>
    <w:rsid w:val="26813FC6"/>
    <w:rsid w:val="308B0DDC"/>
    <w:rsid w:val="31154802"/>
    <w:rsid w:val="31CC7A5B"/>
    <w:rsid w:val="31F53E25"/>
    <w:rsid w:val="32EB33D0"/>
    <w:rsid w:val="33F708FB"/>
    <w:rsid w:val="354A2D73"/>
    <w:rsid w:val="3BB22BF0"/>
    <w:rsid w:val="3C1F1B41"/>
    <w:rsid w:val="42E57837"/>
    <w:rsid w:val="484A4414"/>
    <w:rsid w:val="50953A99"/>
    <w:rsid w:val="50E91D7A"/>
    <w:rsid w:val="52644E19"/>
    <w:rsid w:val="53E36E83"/>
    <w:rsid w:val="53F22063"/>
    <w:rsid w:val="59951A98"/>
    <w:rsid w:val="59A318D1"/>
    <w:rsid w:val="5A4B1E3C"/>
    <w:rsid w:val="5B1F2338"/>
    <w:rsid w:val="5BF2153E"/>
    <w:rsid w:val="690E3F8C"/>
    <w:rsid w:val="693570AA"/>
    <w:rsid w:val="69943965"/>
    <w:rsid w:val="6CEA767D"/>
    <w:rsid w:val="6ECE588B"/>
    <w:rsid w:val="6FFD6EC4"/>
    <w:rsid w:val="70DB5D69"/>
    <w:rsid w:val="712D66A7"/>
    <w:rsid w:val="745402EC"/>
    <w:rsid w:val="76F944DC"/>
    <w:rsid w:val="785226B4"/>
    <w:rsid w:val="787C019A"/>
    <w:rsid w:val="7A9D45D5"/>
    <w:rsid w:val="7D6C5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2023-03-16T11:47:00Z</cp:lastPrinted>
  <dcterms:modified xsi:type="dcterms:W3CDTF">2023-03-21T02:23:21Z</dcterms:modified>
  <dc:title>附件三：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307D290A0F9A4B7C8BB06DE31E0F39CB</vt:lpwstr>
  </property>
</Properties>
</file>