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wordWrap w:val="0"/>
        <w:snapToGrid/>
        <w:spacing w:before="0" w:after="0" w:line="240" w:lineRule="auto"/>
        <w:ind w:right="0" w:firstLine="0"/>
        <w:jc w:val="center"/>
        <w:rPr>
          <w:rFonts w:hint="default" w:ascii="黑体" w:hAnsi="黑体" w:eastAsia="黑体"/>
          <w:color w:val="000000"/>
          <w:spacing w:val="20"/>
          <w:position w:val="0"/>
          <w:sz w:val="36"/>
          <w:szCs w:val="36"/>
        </w:rPr>
      </w:pPr>
      <w:r>
        <w:rPr>
          <w:rFonts w:hint="eastAsia" w:ascii="黑体" w:hAnsi="黑体" w:eastAsia="黑体"/>
          <w:color w:val="000000"/>
          <w:spacing w:val="20"/>
          <w:positio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/>
          <w:color w:val="000000"/>
          <w:spacing w:val="20"/>
          <w:position w:val="0"/>
          <w:sz w:val="36"/>
          <w:szCs w:val="36"/>
          <w:lang w:eastAsia="zh-CN"/>
        </w:rPr>
        <w:t>厦门市新教育</w:t>
      </w:r>
      <w:r>
        <w:rPr>
          <w:rFonts w:hint="default" w:ascii="黑体" w:hAnsi="黑体" w:eastAsia="黑体"/>
          <w:color w:val="000000"/>
          <w:spacing w:val="20"/>
          <w:position w:val="0"/>
          <w:sz w:val="36"/>
          <w:szCs w:val="36"/>
        </w:rPr>
        <w:t>学</w:t>
      </w:r>
      <w:r>
        <w:rPr>
          <w:rFonts w:hint="eastAsia" w:ascii="黑体" w:hAnsi="黑体" w:eastAsia="黑体"/>
          <w:color w:val="000000"/>
          <w:spacing w:val="20"/>
          <w:position w:val="0"/>
          <w:sz w:val="36"/>
          <w:szCs w:val="36"/>
          <w:lang w:eastAsia="zh-CN"/>
        </w:rPr>
        <w:t>校</w:t>
      </w:r>
      <w:r>
        <w:rPr>
          <w:rFonts w:hint="default" w:ascii="黑体" w:hAnsi="黑体" w:eastAsia="黑体"/>
          <w:color w:val="000000"/>
          <w:spacing w:val="20"/>
          <w:position w:val="0"/>
          <w:sz w:val="36"/>
          <w:szCs w:val="36"/>
        </w:rPr>
        <w:t>聘用制教师报名表</w:t>
      </w:r>
    </w:p>
    <w:tbl>
      <w:tblPr>
        <w:tblW w:w="95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90"/>
        <w:gridCol w:w="528"/>
        <w:gridCol w:w="450"/>
        <w:gridCol w:w="398"/>
        <w:gridCol w:w="6"/>
        <w:gridCol w:w="391"/>
        <w:gridCol w:w="707"/>
        <w:gridCol w:w="156"/>
        <w:gridCol w:w="43"/>
        <w:gridCol w:w="549"/>
        <w:gridCol w:w="54"/>
        <w:gridCol w:w="853"/>
        <w:gridCol w:w="741"/>
        <w:gridCol w:w="459"/>
        <w:gridCol w:w="195"/>
        <w:gridCol w:w="444"/>
        <w:gridCol w:w="468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姓   名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曾用名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籍   贯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3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健康情况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入党时间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户口所在地</w:t>
            </w:r>
          </w:p>
        </w:tc>
        <w:tc>
          <w:tcPr>
            <w:tcW w:w="83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现居住地址</w:t>
            </w:r>
          </w:p>
        </w:tc>
        <w:tc>
          <w:tcPr>
            <w:tcW w:w="83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申报</w:t>
            </w: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学段、</w:t>
            </w: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学科</w:t>
            </w:r>
          </w:p>
        </w:tc>
        <w:tc>
          <w:tcPr>
            <w:tcW w:w="3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小学（或中学）数学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任教过年级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三四五年级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曾担任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段长、备课组长、教研组长等</w:t>
            </w:r>
          </w:p>
        </w:tc>
        <w:tc>
          <w:tcPr>
            <w:tcW w:w="5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8"/>
                <w:szCs w:val="28"/>
              </w:rPr>
              <w:t>承诺一经录取，绝不反悔。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 xml:space="preserve">是（  </w:t>
            </w: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）否（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学  历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情 况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何时何校何专业毕业</w:t>
            </w:r>
          </w:p>
        </w:tc>
        <w:tc>
          <w:tcPr>
            <w:tcW w:w="5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第  二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学  历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何时何校何专业毕业</w:t>
            </w:r>
          </w:p>
        </w:tc>
        <w:tc>
          <w:tcPr>
            <w:tcW w:w="5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学 位</w:t>
            </w:r>
          </w:p>
        </w:tc>
        <w:tc>
          <w:tcPr>
            <w:tcW w:w="2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是否愿意当班主任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是（  ）</w:t>
            </w: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否（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教师资格种类</w:t>
            </w: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教师资格证书编号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普通话等级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(分数)</w:t>
            </w: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普通话等级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证书编号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学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习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工作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numId w:val="0"/>
              </w:numPr>
              <w:wordWrap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-14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起止年月</w:t>
            </w:r>
          </w:p>
        </w:tc>
        <w:tc>
          <w:tcPr>
            <w:tcW w:w="45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学校、工作单位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2011</w:t>
            </w:r>
            <w:r>
              <w:rPr>
                <w:rFonts w:hint="eastAsia" w:eastAsia="宋体"/>
                <w:sz w:val="24"/>
              </w:rPr>
              <w:t>.09</w:t>
            </w:r>
            <w:r>
              <w:rPr>
                <w:rFonts w:hint="eastAsia" w:eastAsia="宋体"/>
                <w:b/>
                <w:bCs/>
                <w:sz w:val="24"/>
              </w:rPr>
              <w:t>--</w:t>
            </w:r>
            <w:r>
              <w:rPr>
                <w:rFonts w:eastAsia="宋体"/>
                <w:sz w:val="24"/>
              </w:rPr>
              <w:t>2015</w:t>
            </w:r>
            <w:r>
              <w:rPr>
                <w:rFonts w:hint="eastAsia" w:eastAsia="宋体"/>
                <w:sz w:val="24"/>
              </w:rPr>
              <w:t>.07</w:t>
            </w:r>
          </w:p>
        </w:tc>
        <w:tc>
          <w:tcPr>
            <w:tcW w:w="45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left="210" w:leftChars="100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</w:rPr>
              <w:t>XX大学数学与应用数学专业学习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2015</w:t>
            </w:r>
            <w:r>
              <w:rPr>
                <w:rFonts w:hint="eastAsia" w:eastAsia="宋体"/>
                <w:sz w:val="24"/>
              </w:rPr>
              <w:t>.07--</w:t>
            </w:r>
            <w:r>
              <w:rPr>
                <w:rFonts w:eastAsia="宋体"/>
                <w:sz w:val="24"/>
              </w:rPr>
              <w:t>2016</w:t>
            </w:r>
            <w:r>
              <w:rPr>
                <w:rFonts w:hint="eastAsia" w:eastAsia="宋体"/>
                <w:sz w:val="24"/>
              </w:rPr>
              <w:t>.08</w:t>
            </w:r>
          </w:p>
        </w:tc>
        <w:tc>
          <w:tcPr>
            <w:tcW w:w="45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待业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2016</w:t>
            </w:r>
            <w:r>
              <w:rPr>
                <w:rFonts w:hint="eastAsia" w:eastAsia="宋体"/>
                <w:sz w:val="24"/>
              </w:rPr>
              <w:t>.08--</w:t>
            </w:r>
            <w:r>
              <w:rPr>
                <w:rFonts w:eastAsia="宋体"/>
                <w:sz w:val="24"/>
              </w:rPr>
              <w:t xml:space="preserve"> </w:t>
            </w:r>
          </w:p>
        </w:tc>
        <w:tc>
          <w:tcPr>
            <w:tcW w:w="45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</w:rPr>
              <w:t>厦门市XX学校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教师、备课组长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8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wordWrap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wordWrap w:val="0"/>
        <w:snapToGrid/>
        <w:spacing w:before="0" w:after="0" w:line="480" w:lineRule="exact"/>
        <w:ind w:right="0" w:firstLine="562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000000"/>
          <w:spacing w:val="0"/>
          <w:position w:val="0"/>
          <w:sz w:val="28"/>
          <w:szCs w:val="28"/>
        </w:rPr>
        <w:t>说明：表格发至邮箱：</w:t>
      </w:r>
      <w:r>
        <w:rPr>
          <w:rFonts w:hint="eastAsia" w:ascii="宋体" w:hAnsi="宋体"/>
          <w:b/>
          <w:color w:val="000000"/>
          <w:spacing w:val="0"/>
          <w:position w:val="0"/>
          <w:sz w:val="28"/>
          <w:szCs w:val="28"/>
          <w:lang w:val="en-US" w:eastAsia="zh-CN"/>
        </w:rPr>
        <w:t>xmxjyxx</w:t>
      </w:r>
      <w:r>
        <w:rPr>
          <w:rFonts w:hint="default" w:ascii="宋体" w:hAnsi="宋体" w:eastAsia="宋体"/>
          <w:b/>
          <w:color w:val="000000"/>
          <w:spacing w:val="0"/>
          <w:position w:val="0"/>
          <w:sz w:val="28"/>
          <w:szCs w:val="28"/>
        </w:rPr>
        <w:t>@</w:t>
      </w:r>
      <w:r>
        <w:rPr>
          <w:rFonts w:hint="eastAsia" w:ascii="宋体" w:hAnsi="宋体"/>
          <w:b/>
          <w:color w:val="000000"/>
          <w:spacing w:val="0"/>
          <w:position w:val="0"/>
          <w:sz w:val="28"/>
          <w:szCs w:val="28"/>
          <w:lang w:val="en-US" w:eastAsia="zh-CN"/>
        </w:rPr>
        <w:t>163</w:t>
      </w:r>
      <w:r>
        <w:rPr>
          <w:rFonts w:hint="default" w:ascii="宋体" w:hAnsi="宋体" w:eastAsia="宋体"/>
          <w:b/>
          <w:color w:val="000000"/>
          <w:spacing w:val="0"/>
          <w:position w:val="0"/>
          <w:sz w:val="28"/>
          <w:szCs w:val="28"/>
        </w:rPr>
        <w:t>.com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8" w:semiHidden="0" w:name="toc 1"/>
    <w:lsdException w:qFormat="1" w:unhideWhenUsed="0" w:uiPriority="29" w:semiHidden="0" w:name="toc 2"/>
    <w:lsdException w:qFormat="1" w:unhideWhenUsed="0" w:uiPriority="30" w:semiHidden="0" w:name="toc 3"/>
    <w:lsdException w:qFormat="1" w:unhideWhenUsed="0" w:uiPriority="31" w:semiHidden="0" w:name="toc 4"/>
    <w:lsdException w:qFormat="1" w:unhideWhenUsed="0" w:uiPriority="32" w:semiHidden="0" w:name="toc 5"/>
    <w:lsdException w:qFormat="1" w:unhideWhenUsed="0" w:uiPriority="33" w:semiHidden="0" w:name="toc 6"/>
    <w:lsdException w:qFormat="1" w:unhideWhenUsed="0" w:uiPriority="34" w:semiHidden="0" w:name="toc 7"/>
    <w:lsdException w:qFormat="1" w:unhideWhenUsed="0" w:uiPriority="35" w:semiHidden="0" w:name="toc 8"/>
    <w:lsdException w:qFormat="1" w:unhideWhenUsed="0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宋体" w:cs="Times New Roman"/>
      <w:w w:val="100"/>
      <w:sz w:val="28"/>
      <w:szCs w:val="28"/>
      <w:shd w:val="clear" w:color="auto" w:fill="auto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 w:color="auto" w:fill="auto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 w:color="auto" w:fill="auto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character" w:default="1" w:styleId="22">
    <w:name w:val="Default Paragraph Font"/>
    <w:qFormat/>
    <w:uiPriority w:val="2"/>
    <w:rPr>
      <w:w w:val="100"/>
      <w:sz w:val="21"/>
      <w:szCs w:val="21"/>
      <w:shd w:val="clear" w:color="auto" w:fill="auto"/>
    </w:rPr>
  </w:style>
  <w:style w:type="paragraph" w:styleId="11">
    <w:name w:val="toc 7"/>
    <w:next w:val="1"/>
    <w:qFormat/>
    <w:uiPriority w:val="34"/>
    <w:pPr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2">
    <w:name w:val="toc 5"/>
    <w:next w:val="1"/>
    <w:qFormat/>
    <w:uiPriority w:val="32"/>
    <w:pPr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3">
    <w:name w:val="toc 3"/>
    <w:next w:val="1"/>
    <w:qFormat/>
    <w:uiPriority w:val="30"/>
    <w:pPr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4">
    <w:name w:val="toc 8"/>
    <w:next w:val="1"/>
    <w:qFormat/>
    <w:uiPriority w:val="35"/>
    <w:pPr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5">
    <w:name w:val="toc 1"/>
    <w:next w:val="1"/>
    <w:qFormat/>
    <w:uiPriority w:val="28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6">
    <w:name w:val="toc 4"/>
    <w:next w:val="1"/>
    <w:qFormat/>
    <w:uiPriority w:val="31"/>
    <w:pPr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7">
    <w:name w:val="Subtitle"/>
    <w:qFormat/>
    <w:uiPriority w:val="16"/>
    <w:pPr>
      <w:jc w:val="center"/>
    </w:pPr>
    <w:rPr>
      <w:rFonts w:ascii="Times New Roman" w:hAnsi="Times New Roman" w:eastAsia="宋体" w:cs="Times New Roman"/>
      <w:w w:val="100"/>
      <w:sz w:val="24"/>
      <w:szCs w:val="24"/>
      <w:shd w:val="clear" w:color="auto" w:fill="auto"/>
    </w:rPr>
  </w:style>
  <w:style w:type="paragraph" w:styleId="18">
    <w:name w:val="toc 6"/>
    <w:next w:val="1"/>
    <w:qFormat/>
    <w:uiPriority w:val="33"/>
    <w:pPr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19">
    <w:name w:val="toc 2"/>
    <w:next w:val="1"/>
    <w:qFormat/>
    <w:uiPriority w:val="29"/>
    <w:pPr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20">
    <w:name w:val="toc 9"/>
    <w:next w:val="1"/>
    <w:qFormat/>
    <w:uiPriority w:val="36"/>
    <w:pPr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21">
    <w:name w:val="Title"/>
    <w:qFormat/>
    <w:uiPriority w:val="6"/>
    <w:pPr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 w:color="auto" w:fill="auto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5">
    <w:name w:val="No Spacing"/>
    <w:qFormat/>
    <w:uiPriority w:val="5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customStyle="1" w:styleId="26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 w:color="auto" w:fill="auto"/>
    </w:rPr>
  </w:style>
  <w:style w:type="paragraph" w:customStyle="1" w:styleId="27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 w:color="auto" w:fill="auto"/>
    </w:rPr>
  </w:style>
  <w:style w:type="paragraph" w:customStyle="1" w:styleId="28">
    <w:name w:val="List Paragraph"/>
    <w:qFormat/>
    <w:uiPriority w:val="26"/>
    <w:pPr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customStyle="1" w:styleId="29">
    <w:name w:val="TOC Heading"/>
    <w:qFormat/>
    <w:uiPriority w:val="27"/>
    <w:pPr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 w:color="auto" w:fill="auto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226</Words>
  <Characters>244</Characters>
  <Lines>0</Lines>
  <Paragraphs>112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2018-07-30T09:03:00Z</dcterms:created>
  <dc:creator>WPS Office</dc:creator>
  <cp:lastModifiedBy>Administrator</cp:lastModifiedBy>
  <dcterms:modified xsi:type="dcterms:W3CDTF">2021-06-17T03:37:14Z</dcterms:modified>
  <dc:title>2021年厦门市新教育学校聘用制教师报名表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D4C7269B882E491ABA5F688069F5D1E0</vt:lpwstr>
  </property>
</Properties>
</file>