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符合放宽工作年限要求的教学类荣誉目录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符合以下条件之一者报考在职优秀教师岗位的，可放宽工作年限：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区（县）级及以上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教育行政（业务）部门授予的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骨干教师（含教师学科带头人、优秀青年教师、教学能手、名师、专业技术拔尖人才及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其他荣誉相当层次者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区（县）级及以上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教育行政（业务）部门授予的优秀班主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任（含优秀班集体）、优秀少先队辅导员、优秀共青团干部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其他荣誉相当层次者；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区（县）级及以上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教育行政（业务）部门授予的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优秀教师等综合类荣誉称号（含劳动模范、优秀党员、优秀教育工作者、优秀党务工作者等）；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在区（县）级及以上教育行政（业务）部门组织优质课、教学比武、五项全能比赛或其他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教学资源类的教学评比活动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（含说课、录像课、微课、视频课）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中获奖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在区（县）级及以上教育行政（业务）部门组织的学生比（竞）赛活动中荣获辅导奖（无辅导荣誉证书不计）；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作为第一作者在区（县）级及以上教育行政（业务）部门组织的教育教学论文、案例等评比中获奖；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  <w:t>主持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或参与区（县）级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  <w:t>及以上科研课题研究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（以课题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立项通知书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或结题证书为据）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E722DD"/>
    <w:multiLevelType w:val="singleLevel"/>
    <w:tmpl w:val="D9E722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E6410"/>
    <w:rsid w:val="2A2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2021-04-06T09:01:00Z</dcterms:created>
  <dc:creator>王新意</dc:creator>
  <cp:lastModifiedBy>王新意</cp:lastModifiedBy>
  <dcterms:modified xsi:type="dcterms:W3CDTF">2021-04-06T09:01:23Z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