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48" w:rsidRDefault="00AE7548">
      <w:pPr>
        <w:jc w:val="center"/>
        <w:rPr>
          <w:b/>
          <w:color w:val="000000" w:themeColor="text1"/>
        </w:rPr>
      </w:pPr>
    </w:p>
    <w:p w:rsidR="00AE7548" w:rsidRPr="00C14AE5" w:rsidRDefault="00C14AE5">
      <w:pPr>
        <w:jc w:val="center"/>
        <w:rPr>
          <w:rFonts w:asciiTheme="majorEastAsia" w:eastAsiaTheme="majorEastAsia" w:hAnsiTheme="majorEastAsia"/>
          <w:b/>
          <w:color w:val="000000" w:themeColor="text1"/>
          <w:sz w:val="44"/>
          <w:szCs w:val="44"/>
        </w:rPr>
      </w:pPr>
      <w:r w:rsidRPr="00C14AE5">
        <w:rPr>
          <w:rFonts w:asciiTheme="majorEastAsia" w:eastAsiaTheme="majorEastAsia" w:hAnsiTheme="majorEastAsia" w:hint="eastAsia"/>
          <w:b/>
          <w:color w:val="000000" w:themeColor="text1"/>
          <w:sz w:val="44"/>
          <w:szCs w:val="44"/>
        </w:rPr>
        <w:t>附件</w:t>
      </w:r>
      <w:r w:rsidRPr="00C14AE5">
        <w:rPr>
          <w:rFonts w:asciiTheme="majorEastAsia" w:eastAsiaTheme="majorEastAsia" w:hAnsiTheme="majorEastAsia" w:hint="eastAsia"/>
          <w:b/>
          <w:color w:val="000000" w:themeColor="text1"/>
          <w:sz w:val="44"/>
          <w:szCs w:val="44"/>
        </w:rPr>
        <w:t>4</w:t>
      </w:r>
      <w:r w:rsidRPr="00C14AE5">
        <w:rPr>
          <w:rFonts w:asciiTheme="majorEastAsia" w:eastAsiaTheme="majorEastAsia" w:hAnsiTheme="majorEastAsia" w:hint="eastAsia"/>
          <w:b/>
          <w:color w:val="000000" w:themeColor="text1"/>
          <w:sz w:val="44"/>
          <w:szCs w:val="44"/>
        </w:rPr>
        <w:t>：</w:t>
      </w:r>
      <w:r w:rsidRPr="00C14AE5">
        <w:rPr>
          <w:rFonts w:asciiTheme="majorEastAsia" w:eastAsiaTheme="majorEastAsia" w:hAnsiTheme="majorEastAsia" w:hint="eastAsia"/>
          <w:b/>
          <w:color w:val="000000" w:themeColor="text1"/>
          <w:sz w:val="44"/>
          <w:szCs w:val="44"/>
        </w:rPr>
        <w:t>考试</w:t>
      </w:r>
      <w:r w:rsidRPr="00C14AE5">
        <w:rPr>
          <w:rFonts w:asciiTheme="majorEastAsia" w:eastAsiaTheme="majorEastAsia" w:hAnsiTheme="majorEastAsia" w:hint="eastAsia"/>
          <w:b/>
          <w:color w:val="000000" w:themeColor="text1"/>
          <w:sz w:val="44"/>
          <w:szCs w:val="44"/>
        </w:rPr>
        <w:t>期间</w:t>
      </w:r>
      <w:r w:rsidRPr="00C14AE5">
        <w:rPr>
          <w:rFonts w:asciiTheme="majorEastAsia" w:eastAsiaTheme="majorEastAsia" w:hAnsiTheme="majorEastAsia" w:hint="eastAsia"/>
          <w:b/>
          <w:color w:val="000000" w:themeColor="text1"/>
          <w:sz w:val="44"/>
          <w:szCs w:val="44"/>
        </w:rPr>
        <w:t>疫情防控</w:t>
      </w:r>
      <w:r w:rsidRPr="00C14AE5">
        <w:rPr>
          <w:rFonts w:asciiTheme="majorEastAsia" w:eastAsiaTheme="majorEastAsia" w:hAnsiTheme="majorEastAsia" w:hint="eastAsia"/>
          <w:b/>
          <w:color w:val="000000" w:themeColor="text1"/>
          <w:sz w:val="44"/>
          <w:szCs w:val="44"/>
        </w:rPr>
        <w:t>须知</w:t>
      </w:r>
    </w:p>
    <w:p w:rsidR="00AE7548" w:rsidRDefault="00AE7548">
      <w:pPr>
        <w:rPr>
          <w:color w:val="000000" w:themeColor="text1"/>
        </w:rPr>
      </w:pPr>
    </w:p>
    <w:p w:rsidR="00AE7548" w:rsidRPr="00C14AE5" w:rsidRDefault="00C14AE5" w:rsidP="00C14AE5">
      <w:pPr>
        <w:spacing w:line="440" w:lineRule="exact"/>
        <w:ind w:firstLineChars="202" w:firstLine="646"/>
        <w:rPr>
          <w:rFonts w:ascii="仿宋" w:eastAsia="仿宋" w:hAnsi="仿宋" w:cs="仿宋"/>
          <w:kern w:val="0"/>
          <w:sz w:val="32"/>
          <w:szCs w:val="32"/>
        </w:rPr>
      </w:pPr>
      <w:r w:rsidRPr="00C14AE5">
        <w:rPr>
          <w:rFonts w:ascii="仿宋" w:eastAsia="仿宋" w:hAnsi="仿宋" w:hint="eastAsia"/>
          <w:color w:val="000000" w:themeColor="text1"/>
          <w:sz w:val="32"/>
          <w:szCs w:val="32"/>
        </w:rPr>
        <w:t>一、</w:t>
      </w:r>
      <w:r w:rsidRPr="00C14AE5">
        <w:rPr>
          <w:rFonts w:ascii="仿宋" w:eastAsia="仿宋" w:hAnsi="仿宋" w:cs="仿宋" w:hint="eastAsia"/>
          <w:kern w:val="0"/>
          <w:sz w:val="32"/>
          <w:szCs w:val="32"/>
        </w:rPr>
        <w:t>考生报名时应通过“皖事通”</w:t>
      </w:r>
      <w:r w:rsidRPr="00C14AE5">
        <w:rPr>
          <w:rFonts w:ascii="仿宋" w:eastAsia="仿宋" w:hAnsi="仿宋" w:cs="仿宋" w:hint="eastAsia"/>
          <w:kern w:val="0"/>
          <w:sz w:val="32"/>
          <w:szCs w:val="32"/>
        </w:rPr>
        <w:t>APP</w:t>
      </w:r>
      <w:r w:rsidRPr="00C14AE5">
        <w:rPr>
          <w:rFonts w:ascii="仿宋" w:eastAsia="仿宋" w:hAnsi="仿宋" w:cs="仿宋" w:hint="eastAsia"/>
          <w:kern w:val="0"/>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二、</w:t>
      </w:r>
      <w:r w:rsidRPr="00C14AE5">
        <w:rPr>
          <w:rFonts w:ascii="仿宋" w:eastAsia="仿宋" w:hAnsi="仿宋" w:hint="eastAsia"/>
          <w:color w:val="000000" w:themeColor="text1"/>
          <w:sz w:val="32"/>
          <w:szCs w:val="32"/>
        </w:rPr>
        <w:t>考试当天</w:t>
      </w:r>
      <w:r w:rsidRPr="00C14AE5">
        <w:rPr>
          <w:rFonts w:ascii="仿宋" w:eastAsia="仿宋" w:hAnsi="仿宋" w:hint="eastAsia"/>
          <w:color w:val="000000" w:themeColor="text1"/>
          <w:sz w:val="32"/>
          <w:szCs w:val="32"/>
        </w:rPr>
        <w:t>“健康码”为绿码且健康状况正常，经现场测量体温正常的考生可参加考试。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三、以下情形考生经排除异常后可参加考试：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（一）“健康码”非绿码的考生，须提供考前</w:t>
      </w:r>
      <w:r w:rsidRPr="00C14AE5">
        <w:rPr>
          <w:rFonts w:ascii="仿宋" w:eastAsia="仿宋" w:hAnsi="仿宋" w:hint="eastAsia"/>
          <w:color w:val="000000" w:themeColor="text1"/>
          <w:sz w:val="32"/>
          <w:szCs w:val="32"/>
        </w:rPr>
        <w:t>7</w:t>
      </w:r>
      <w:r w:rsidRPr="00C14AE5">
        <w:rPr>
          <w:rFonts w:ascii="仿宋" w:eastAsia="仿宋" w:hAnsi="仿宋" w:hint="eastAsia"/>
          <w:color w:val="000000" w:themeColor="text1"/>
          <w:sz w:val="32"/>
          <w:szCs w:val="32"/>
        </w:rPr>
        <w:t>天内核酸检测阴性的证明材料方可参加考试。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（二）既往新冠肺炎确诊病例、无症状感染者及密切接触者，应当主动报告。除提供考前</w:t>
      </w:r>
      <w:r w:rsidRPr="00C14AE5">
        <w:rPr>
          <w:rFonts w:ascii="仿宋" w:eastAsia="仿宋" w:hAnsi="仿宋" w:hint="eastAsia"/>
          <w:color w:val="000000" w:themeColor="text1"/>
          <w:sz w:val="32"/>
          <w:szCs w:val="32"/>
        </w:rPr>
        <w:t>7</w:t>
      </w:r>
      <w:r w:rsidRPr="00C14AE5">
        <w:rPr>
          <w:rFonts w:ascii="仿宋" w:eastAsia="仿宋" w:hAnsi="仿宋" w:hint="eastAsia"/>
          <w:color w:val="000000" w:themeColor="text1"/>
          <w:sz w:val="32"/>
          <w:szCs w:val="32"/>
        </w:rPr>
        <w:t>天内</w:t>
      </w:r>
      <w:r w:rsidRPr="00C14AE5">
        <w:rPr>
          <w:rFonts w:ascii="仿宋" w:eastAsia="仿宋" w:hAnsi="仿宋" w:hint="eastAsia"/>
          <w:color w:val="000000" w:themeColor="text1"/>
          <w:sz w:val="32"/>
          <w:szCs w:val="32"/>
        </w:rPr>
        <w:t>2</w:t>
      </w:r>
      <w:r w:rsidRPr="00C14AE5">
        <w:rPr>
          <w:rFonts w:ascii="仿宋" w:eastAsia="仿宋" w:hAnsi="仿宋" w:hint="eastAsia"/>
          <w:color w:val="000000" w:themeColor="text1"/>
          <w:sz w:val="32"/>
          <w:szCs w:val="32"/>
        </w:rPr>
        <w:t>次（间隔</w:t>
      </w:r>
      <w:r w:rsidRPr="00C14AE5">
        <w:rPr>
          <w:rFonts w:ascii="仿宋" w:eastAsia="仿宋" w:hAnsi="仿宋" w:hint="eastAsia"/>
          <w:color w:val="000000" w:themeColor="text1"/>
          <w:sz w:val="32"/>
          <w:szCs w:val="32"/>
        </w:rPr>
        <w:t>24</w:t>
      </w:r>
      <w:r w:rsidRPr="00C14AE5">
        <w:rPr>
          <w:rFonts w:ascii="仿宋" w:eastAsia="仿宋" w:hAnsi="仿宋" w:hint="eastAsia"/>
          <w:color w:val="000000" w:themeColor="text1"/>
          <w:sz w:val="32"/>
          <w:szCs w:val="32"/>
        </w:rPr>
        <w:t>小时以上）核酸检测阴性证明材料外，还须出具肺部影像学检查无异常的证明，方可参加考试。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（三）“健康码”为绿码但出现发热（腋下</w:t>
      </w:r>
      <w:r w:rsidRPr="00C14AE5">
        <w:rPr>
          <w:rFonts w:ascii="仿宋" w:eastAsia="仿宋" w:hAnsi="仿宋" w:hint="eastAsia"/>
          <w:color w:val="000000" w:themeColor="text1"/>
          <w:sz w:val="32"/>
          <w:szCs w:val="32"/>
        </w:rPr>
        <w:t>37.3</w:t>
      </w:r>
      <w:r w:rsidRPr="00C14AE5">
        <w:rPr>
          <w:rFonts w:ascii="仿宋" w:eastAsia="仿宋" w:hAnsi="仿宋" w:hint="eastAsia"/>
          <w:color w:val="000000" w:themeColor="text1"/>
          <w:sz w:val="32"/>
          <w:szCs w:val="32"/>
        </w:rPr>
        <w:t>℃以上）、干咳、乏力、咽痛、腹泻等任一症状的考生，应当主动到定点医院检测排查，核酸检测阴性，可安排在单独的考场参加考试。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四、以下情形考生不得参加考试：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（一）仍在隔离治疗期的新冠肺炎确诊病例、疑似病例或无症状感染者，以及集中隔离期未满的密切接触者，不得参加考试。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（二）考前</w:t>
      </w:r>
      <w:r w:rsidRPr="00C14AE5">
        <w:rPr>
          <w:rFonts w:ascii="仿宋" w:eastAsia="仿宋" w:hAnsi="仿宋" w:hint="eastAsia"/>
          <w:color w:val="000000" w:themeColor="text1"/>
          <w:sz w:val="32"/>
          <w:szCs w:val="32"/>
        </w:rPr>
        <w:t>14</w:t>
      </w:r>
      <w:r w:rsidRPr="00C14AE5">
        <w:rPr>
          <w:rFonts w:ascii="仿宋" w:eastAsia="仿宋" w:hAnsi="仿宋" w:hint="eastAsia"/>
          <w:color w:val="000000" w:themeColor="text1"/>
          <w:sz w:val="32"/>
          <w:szCs w:val="32"/>
        </w:rPr>
        <w:t>天</w:t>
      </w:r>
      <w:r w:rsidRPr="00C14AE5">
        <w:rPr>
          <w:rFonts w:ascii="仿宋" w:eastAsia="仿宋" w:hAnsi="仿宋" w:hint="eastAsia"/>
          <w:color w:val="000000" w:themeColor="text1"/>
          <w:sz w:val="32"/>
          <w:szCs w:val="32"/>
        </w:rPr>
        <w:t>内有国内疫情中、高风险地区或国（境）外旅居史的人员，不得参加考试。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（三）按照疫情防控要求需提供相关健康证明但无法提供的考生，不得参加考试。</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五、下载打印准考证时，考生应当如实申报考前</w:t>
      </w:r>
      <w:r w:rsidRPr="00C14AE5">
        <w:rPr>
          <w:rFonts w:ascii="仿宋" w:eastAsia="仿宋" w:hAnsi="仿宋" w:hint="eastAsia"/>
          <w:color w:val="000000" w:themeColor="text1"/>
          <w:sz w:val="32"/>
          <w:szCs w:val="32"/>
        </w:rPr>
        <w:t>14</w:t>
      </w:r>
      <w:r w:rsidRPr="00C14AE5">
        <w:rPr>
          <w:rFonts w:ascii="仿宋" w:eastAsia="仿宋" w:hAnsi="仿宋" w:hint="eastAsia"/>
          <w:color w:val="000000" w:themeColor="text1"/>
          <w:sz w:val="32"/>
          <w:szCs w:val="32"/>
        </w:rPr>
        <w:t>天个人健康状态并填写承诺书，承诺已知悉告知事项、证明义</w:t>
      </w:r>
      <w:r w:rsidRPr="00C14AE5">
        <w:rPr>
          <w:rFonts w:ascii="仿宋" w:eastAsia="仿宋" w:hAnsi="仿宋" w:hint="eastAsia"/>
          <w:color w:val="000000" w:themeColor="text1"/>
          <w:sz w:val="32"/>
          <w:szCs w:val="32"/>
        </w:rPr>
        <w:lastRenderedPageBreak/>
        <w:t>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sidRPr="00C14AE5">
        <w:rPr>
          <w:rFonts w:ascii="仿宋" w:eastAsia="仿宋" w:hAnsi="仿宋"/>
          <w:color w:val="000000" w:themeColor="text1"/>
          <w:sz w:val="32"/>
          <w:szCs w:val="32"/>
        </w:rPr>
        <w:t>事业单位公开招聘应聘人员诚信档案库，长期记录</w:t>
      </w:r>
      <w:r w:rsidRPr="00C14AE5">
        <w:rPr>
          <w:rFonts w:ascii="仿宋" w:eastAsia="仿宋" w:hAnsi="仿宋" w:hint="eastAsia"/>
          <w:color w:val="000000" w:themeColor="text1"/>
          <w:sz w:val="32"/>
          <w:szCs w:val="32"/>
        </w:rPr>
        <w:t>；涉嫌违法犯罪的，移交有</w:t>
      </w:r>
      <w:r w:rsidRPr="00C14AE5">
        <w:rPr>
          <w:rFonts w:ascii="仿宋" w:eastAsia="仿宋" w:hAnsi="仿宋" w:hint="eastAsia"/>
          <w:color w:val="000000" w:themeColor="text1"/>
          <w:sz w:val="32"/>
          <w:szCs w:val="32"/>
        </w:rPr>
        <w:t>关机关依法追究法律责任。</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六、</w:t>
      </w:r>
      <w:r w:rsidRPr="00C14AE5">
        <w:rPr>
          <w:rFonts w:ascii="仿宋" w:eastAsia="仿宋" w:hAnsi="仿宋" w:hint="eastAsia"/>
          <w:color w:val="000000" w:themeColor="text1"/>
          <w:sz w:val="32"/>
          <w:szCs w:val="32"/>
        </w:rPr>
        <w:t>考生应至少提前</w:t>
      </w:r>
      <w:r w:rsidRPr="00C14AE5">
        <w:rPr>
          <w:rFonts w:ascii="仿宋" w:eastAsia="仿宋" w:hAnsi="仿宋" w:hint="eastAsia"/>
          <w:color w:val="000000" w:themeColor="text1"/>
          <w:sz w:val="32"/>
          <w:szCs w:val="32"/>
        </w:rPr>
        <w:t>40</w:t>
      </w:r>
      <w:r w:rsidRPr="00C14AE5">
        <w:rPr>
          <w:rFonts w:ascii="仿宋" w:eastAsia="仿宋" w:hAnsi="仿宋" w:hint="eastAsia"/>
          <w:color w:val="000000" w:themeColor="text1"/>
          <w:sz w:val="32"/>
          <w:szCs w:val="32"/>
        </w:rPr>
        <w:t>分钟到达考点。</w:t>
      </w:r>
      <w:r w:rsidRPr="00C14AE5">
        <w:rPr>
          <w:rFonts w:ascii="仿宋" w:eastAsia="仿宋" w:hAnsi="仿宋" w:hint="eastAsia"/>
          <w:color w:val="000000" w:themeColor="text1"/>
          <w:sz w:val="32"/>
          <w:szCs w:val="32"/>
        </w:rPr>
        <w:t>参加笔试的考生应自备一次性医用外科口罩。考试期间若出现相关症状者，应立即戴好一次性医用外科口罩，做好个人防护。</w:t>
      </w:r>
      <w:r w:rsidRPr="00C14AE5">
        <w:rPr>
          <w:rFonts w:ascii="仿宋" w:eastAsia="仿宋" w:hAnsi="仿宋" w:cs="仿宋" w:hint="eastAsia"/>
          <w:kern w:val="0"/>
          <w:sz w:val="32"/>
          <w:szCs w:val="32"/>
        </w:rPr>
        <w:t>考试过程中，考生因个人原因需要接受健康检测或需要转移到隔离考场而耽误的考试时间不予补充。</w:t>
      </w:r>
    </w:p>
    <w:p w:rsidR="00AE7548" w:rsidRPr="00C14AE5" w:rsidRDefault="00C14AE5" w:rsidP="00C14AE5">
      <w:pPr>
        <w:spacing w:line="440" w:lineRule="exact"/>
        <w:ind w:firstLineChars="202" w:firstLine="646"/>
        <w:rPr>
          <w:rFonts w:ascii="仿宋" w:eastAsia="仿宋" w:hAnsi="仿宋"/>
          <w:color w:val="000000" w:themeColor="text1"/>
          <w:sz w:val="32"/>
          <w:szCs w:val="32"/>
        </w:rPr>
      </w:pPr>
      <w:r w:rsidRPr="00C14AE5">
        <w:rPr>
          <w:rFonts w:ascii="仿宋" w:eastAsia="仿宋" w:hAnsi="仿宋" w:hint="eastAsia"/>
          <w:color w:val="000000" w:themeColor="text1"/>
          <w:sz w:val="32"/>
          <w:szCs w:val="32"/>
        </w:rPr>
        <w:t>七、</w:t>
      </w:r>
      <w:r w:rsidRPr="00C14AE5">
        <w:rPr>
          <w:rFonts w:ascii="仿宋" w:eastAsia="仿宋" w:hAnsi="仿宋" w:hint="eastAsia"/>
          <w:color w:val="000000" w:themeColor="text1"/>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bookmarkStart w:id="0" w:name="_GoBack"/>
      <w:bookmarkEnd w:id="0"/>
    </w:p>
    <w:sectPr w:rsidR="00AE7548" w:rsidRPr="00C14AE5" w:rsidSect="00AE75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AE7548"/>
    <w:rsid w:val="00B52A16"/>
    <w:rsid w:val="00BA231A"/>
    <w:rsid w:val="00BD7275"/>
    <w:rsid w:val="00C14AE5"/>
    <w:rsid w:val="00C25412"/>
    <w:rsid w:val="00C64686"/>
    <w:rsid w:val="00CD11BB"/>
    <w:rsid w:val="00D8437B"/>
    <w:rsid w:val="00DD33E3"/>
    <w:rsid w:val="00E209E0"/>
    <w:rsid w:val="061C437B"/>
    <w:rsid w:val="13F46C66"/>
    <w:rsid w:val="17083098"/>
    <w:rsid w:val="21613BEF"/>
    <w:rsid w:val="4A0441E2"/>
    <w:rsid w:val="4E166CE6"/>
    <w:rsid w:val="4FB13BB2"/>
    <w:rsid w:val="59214839"/>
    <w:rsid w:val="5A1E5569"/>
    <w:rsid w:val="62B31001"/>
    <w:rsid w:val="68897854"/>
    <w:rsid w:val="776E1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E7548"/>
    <w:rPr>
      <w:sz w:val="18"/>
      <w:szCs w:val="18"/>
    </w:rPr>
  </w:style>
  <w:style w:type="paragraph" w:styleId="a4">
    <w:name w:val="footer"/>
    <w:basedOn w:val="a"/>
    <w:link w:val="Char0"/>
    <w:uiPriority w:val="99"/>
    <w:unhideWhenUsed/>
    <w:qFormat/>
    <w:rsid w:val="00AE754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E75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E7548"/>
    <w:rPr>
      <w:sz w:val="18"/>
      <w:szCs w:val="18"/>
    </w:rPr>
  </w:style>
  <w:style w:type="character" w:customStyle="1" w:styleId="Char0">
    <w:name w:val="页脚 Char"/>
    <w:basedOn w:val="a0"/>
    <w:link w:val="a4"/>
    <w:uiPriority w:val="99"/>
    <w:qFormat/>
    <w:rsid w:val="00AE7548"/>
    <w:rPr>
      <w:sz w:val="18"/>
      <w:szCs w:val="18"/>
    </w:rPr>
  </w:style>
  <w:style w:type="character" w:customStyle="1" w:styleId="Char">
    <w:name w:val="批注框文本 Char"/>
    <w:basedOn w:val="a0"/>
    <w:link w:val="a3"/>
    <w:uiPriority w:val="99"/>
    <w:semiHidden/>
    <w:qFormat/>
    <w:rsid w:val="00AE75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7</cp:revision>
  <dcterms:created xsi:type="dcterms:W3CDTF">2020-07-01T02:41:00Z</dcterms:created>
  <dcterms:modified xsi:type="dcterms:W3CDTF">2020-12-03T02:55:00Z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