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6" w:afterAutospacing="0" w:line="501" w:lineRule="atLeast"/>
        <w:ind w:left="0" w:right="0"/>
        <w:jc w:val="center"/>
      </w:pPr>
      <w:bookmarkStart w:id="0" w:name="_GoBack"/>
      <w:r>
        <w:rPr>
          <w:color w:val="C50E1B"/>
          <w:sz w:val="40"/>
          <w:szCs w:val="40"/>
          <w:bdr w:val="none" w:color="auto" w:sz="0" w:space="0"/>
          <w:shd w:val="clear" w:fill="FFFFFF"/>
        </w:rPr>
        <w:t>广德市</w:t>
      </w:r>
      <w:r>
        <w:rPr>
          <w:rFonts w:ascii="黑体" w:hAnsi="宋体" w:eastAsia="黑体" w:cs="黑体"/>
          <w:color w:val="333333"/>
          <w:sz w:val="32"/>
          <w:szCs w:val="32"/>
          <w:shd w:val="clear" w:fill="FFFFFF"/>
        </w:rPr>
        <w:t>引进计划</w:t>
      </w:r>
      <w:r>
        <w:rPr>
          <w:rFonts w:ascii="微软雅黑" w:hAnsi="微软雅黑" w:eastAsia="微软雅黑" w:cs="微软雅黑"/>
          <w:color w:val="333333"/>
          <w:sz w:val="17"/>
          <w:szCs w:val="17"/>
          <w:shd w:val="clear" w:fill="FFFFFF"/>
        </w:rPr>
        <w:t xml:space="preserve"> 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6" w:afterAutospacing="0"/>
        <w:ind w:left="0" w:right="0" w:firstLine="640"/>
        <w:jc w:val="left"/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fill="FFFFFF"/>
        </w:rPr>
        <w:t>本次共引进语文、数学、英语等9个学科优秀教育人才22名。具体引进计划如下：</w:t>
      </w:r>
      <w:r>
        <w:rPr>
          <w:rFonts w:hint="eastAsia" w:ascii="微软雅黑" w:hAnsi="微软雅黑" w:eastAsia="微软雅黑" w:cs="微软雅黑"/>
          <w:color w:val="333333"/>
          <w:sz w:val="17"/>
          <w:szCs w:val="17"/>
          <w:shd w:val="clear" w:fill="FFFFFF"/>
        </w:rPr>
        <w:t xml:space="preserve"> </w:t>
      </w:r>
    </w:p>
    <w:tbl>
      <w:tblPr>
        <w:tblW w:w="8364" w:type="dxa"/>
        <w:tblInd w:w="108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76"/>
        <w:gridCol w:w="1276"/>
        <w:gridCol w:w="1276"/>
        <w:gridCol w:w="1277"/>
        <w:gridCol w:w="706"/>
        <w:gridCol w:w="127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学科岗位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（专业）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4257" w:type="dxa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引才单位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合计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广德中学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广德三中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机械电子工程学校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桃州中学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语文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专业不限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  <w:t>同一学科有两个及以上引才单位的，考生按面试成绩排名择岗（如面试成绩相同，以笔试得分高者优先。若考生面试、笔试成绩均相同，则采取加试的方法）。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数学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英语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物理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化学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生物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政治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历史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地理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合计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418ED"/>
    <w:rsid w:val="29B41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2"/>
      <w:szCs w:val="42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333333"/>
      <w:u w:val="none"/>
    </w:rPr>
  </w:style>
  <w:style w:type="character" w:styleId="10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wx-space"/>
    <w:basedOn w:val="5"/>
    <w:uiPriority w:val="0"/>
  </w:style>
  <w:style w:type="character" w:customStyle="1" w:styleId="14">
    <w:name w:val="layui-layer-tabnow"/>
    <w:basedOn w:val="5"/>
    <w:uiPriority w:val="0"/>
    <w:rPr>
      <w:bdr w:val="single" w:color="CCCCCC" w:sz="4" w:space="0"/>
      <w:shd w:val="clear" w:fill="FFFFFF"/>
    </w:rPr>
  </w:style>
  <w:style w:type="character" w:customStyle="1" w:styleId="15">
    <w:name w:val="first-child"/>
    <w:basedOn w:val="5"/>
    <w:uiPriority w:val="0"/>
    <w:rPr>
      <w:bdr w:val="none" w:color="auto" w:sz="0" w:space="0"/>
    </w:rPr>
  </w:style>
  <w:style w:type="character" w:customStyle="1" w:styleId="16">
    <w:name w:val="u-num"/>
    <w:basedOn w:val="5"/>
    <w:uiPriority w:val="0"/>
    <w:rPr>
      <w:b/>
      <w:color w:val="998733"/>
    </w:rPr>
  </w:style>
  <w:style w:type="character" w:customStyle="1" w:styleId="17">
    <w:name w:val="hover27"/>
    <w:basedOn w:val="5"/>
    <w:uiPriority w:val="0"/>
    <w:rPr>
      <w:color w:val="000000"/>
      <w:shd w:val="clear" w:fill="FFFFFF"/>
    </w:rPr>
  </w:style>
  <w:style w:type="character" w:customStyle="1" w:styleId="18">
    <w:name w:val="tmpztreemove_arrow"/>
    <w:basedOn w:val="5"/>
    <w:uiPriority w:val="0"/>
    <w:rPr>
      <w:bdr w:val="none" w:color="auto" w:sz="0" w:space="0"/>
    </w:rPr>
  </w:style>
  <w:style w:type="character" w:customStyle="1" w:styleId="19">
    <w:name w:val="button"/>
    <w:basedOn w:val="5"/>
    <w:uiPriority w:val="0"/>
    <w:rPr>
      <w:bdr w:val="none" w:color="auto" w:sz="0" w:space="0"/>
    </w:rPr>
  </w:style>
  <w:style w:type="character" w:customStyle="1" w:styleId="20">
    <w:name w:val="folder"/>
    <w:basedOn w:val="5"/>
    <w:uiPriority w:val="0"/>
    <w:rPr>
      <w:bdr w:val="none" w:color="auto" w:sz="0" w:space="0"/>
    </w:rPr>
  </w:style>
  <w:style w:type="character" w:customStyle="1" w:styleId="21">
    <w:name w:val="folder1"/>
    <w:basedOn w:val="5"/>
    <w:uiPriority w:val="0"/>
  </w:style>
  <w:style w:type="character" w:customStyle="1" w:styleId="22">
    <w:name w:val="file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2020-11-12T03:43:00Z</dcterms:created>
  <dc:creator>ASUS</dc:creator>
  <cp:lastModifiedBy>ASUS</cp:lastModifiedBy>
  <dcterms:modified xsi:type="dcterms:W3CDTF">2020-11-12T03:44:13Z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