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793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530"/>
        <w:gridCol w:w="600"/>
        <w:gridCol w:w="295"/>
        <w:gridCol w:w="652"/>
        <w:gridCol w:w="310"/>
        <w:gridCol w:w="317"/>
        <w:gridCol w:w="600"/>
        <w:gridCol w:w="512"/>
        <w:gridCol w:w="812"/>
        <w:gridCol w:w="1241"/>
        <w:gridCol w:w="1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4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经费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渠道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学历性质要求</w:t>
            </w:r>
          </w:p>
        </w:tc>
        <w:tc>
          <w:tcPr>
            <w:tcW w:w="5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6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性别、民族、户籍</w:t>
            </w:r>
          </w:p>
        </w:tc>
        <w:tc>
          <w:tcPr>
            <w:tcW w:w="8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镇沅县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第一中学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英语教育、教育英语、英语、英语教学、教育英语、英语语言文学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应届普通招生计划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非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应届毕业生须持有相应学科教师资格证，普通话等级达二级乙等及以上。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何刚云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right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13508796799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1E50A2"/>
                <w:spacing w:val="0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1E50A2"/>
                <w:spacing w:val="0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instrText xml:space="preserve"> HYPERLINK "mailto:zyyzjkc@163.com" \o "mailto:zyyzjkc@163.com" </w:instrTex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1E50A2"/>
                <w:spacing w:val="0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single"/>
                <w:bdr w:val="none" w:color="auto" w:sz="0" w:space="0"/>
                <w:lang w:val="en-US"/>
              </w:rPr>
              <w:t>zyyzjkc@163.com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1E50A2"/>
                <w:spacing w:val="0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600" w:lineRule="atLeast"/>
        <w:ind w:left="0" w:right="0" w:firstLine="616"/>
        <w:jc w:val="both"/>
        <w:rPr>
          <w:rFonts w:hint="eastAsia" w:ascii="宋体" w:hAnsi="宋体" w:eastAsia="宋体" w:cs="宋体"/>
          <w:i w:val="0"/>
          <w:caps w:val="0"/>
          <w:color w:val="333333"/>
          <w:spacing w:val="-24"/>
          <w:sz w:val="22"/>
          <w:szCs w:val="22"/>
        </w:rPr>
      </w:pPr>
      <w:r>
        <w:rPr>
          <w:rFonts w:ascii="方正楷体简体" w:hAnsi="方正楷体简体" w:eastAsia="方正楷体简体" w:cs="方正楷体简体"/>
          <w:i w:val="0"/>
          <w:caps w:val="0"/>
          <w:color w:val="FFFFFF"/>
          <w:spacing w:val="-6"/>
          <w:sz w:val="32"/>
          <w:szCs w:val="32"/>
          <w:bdr w:val="none" w:color="auto" w:sz="0" w:space="0"/>
          <w:shd w:val="clear" w:fill="FFFFFF"/>
        </w:rPr>
        <w:t>（二）招聘对象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600" w:lineRule="atLeast"/>
        <w:ind w:left="0" w:right="0" w:firstLine="640"/>
        <w:jc w:val="both"/>
        <w:rPr>
          <w:rFonts w:hint="eastAsia" w:ascii="Calibri" w:hAnsi="Calibri" w:eastAsia="仿宋_GB2312" w:cs="Calibri"/>
          <w:i w:val="0"/>
          <w:caps w:val="0"/>
          <w:color w:val="333333"/>
          <w:spacing w:val="0"/>
          <w:sz w:val="22"/>
          <w:szCs w:val="22"/>
          <w:lang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328B6"/>
    <w:rsid w:val="6EF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2020-05-21T03:13:00Z</dcterms:created>
  <dc:creator>ぺ灬cc果冻ル</dc:creator>
  <cp:lastModifiedBy>ぺ灬cc果冻ル</cp:lastModifiedBy>
  <dcterms:modified xsi:type="dcterms:W3CDTF">2020-05-21T03:14:21Z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