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3B" w:rsidRDefault="009A643B" w:rsidP="009A643B">
      <w:pPr>
        <w:spacing w:line="520" w:lineRule="exact"/>
        <w:jc w:val="left"/>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附件4： </w:t>
      </w:r>
    </w:p>
    <w:p w:rsidR="009A643B" w:rsidRDefault="009A643B" w:rsidP="009A643B">
      <w:pPr>
        <w:spacing w:line="600" w:lineRule="exact"/>
        <w:jc w:val="center"/>
        <w:rPr>
          <w:rFonts w:ascii="方正小标宋简体" w:eastAsia="方正小标宋简体" w:hAnsi="方正小标宋简体" w:cs="方正小标宋简体" w:hint="eastAsia"/>
          <w:color w:val="000000"/>
          <w:kern w:val="0"/>
          <w:sz w:val="36"/>
          <w:szCs w:val="36"/>
        </w:rPr>
      </w:pPr>
      <w:r>
        <w:rPr>
          <w:rFonts w:ascii="方正小标宋简体" w:eastAsia="方正小标宋简体" w:hAnsi="方正小标宋简体" w:cs="方正小标宋简体" w:hint="eastAsia"/>
          <w:color w:val="000000"/>
          <w:kern w:val="0"/>
          <w:sz w:val="36"/>
          <w:szCs w:val="36"/>
        </w:rPr>
        <w:t>①</w:t>
      </w:r>
      <w:bookmarkStart w:id="0" w:name="_GoBack"/>
      <w:r>
        <w:rPr>
          <w:rFonts w:ascii="方正小标宋简体" w:eastAsia="方正小标宋简体" w:hAnsi="方正小标宋简体" w:cs="方正小标宋简体" w:hint="eastAsia"/>
          <w:color w:val="000000"/>
          <w:kern w:val="0"/>
          <w:sz w:val="36"/>
          <w:szCs w:val="36"/>
        </w:rPr>
        <w:t>关于进一步完善参加“三支一扶”计划等服务基层</w:t>
      </w:r>
    </w:p>
    <w:p w:rsidR="009A643B" w:rsidRDefault="009A643B" w:rsidP="009A643B">
      <w:pPr>
        <w:spacing w:line="600" w:lineRule="exact"/>
        <w:jc w:val="center"/>
        <w:rPr>
          <w:rFonts w:ascii="方正小标宋简体" w:eastAsia="方正小标宋简体" w:hAnsi="方正小标宋简体" w:cs="方正小标宋简体" w:hint="eastAsia"/>
          <w:color w:val="000000"/>
          <w:kern w:val="0"/>
          <w:sz w:val="36"/>
          <w:szCs w:val="36"/>
        </w:rPr>
      </w:pPr>
      <w:r>
        <w:rPr>
          <w:rFonts w:ascii="方正小标宋简体" w:eastAsia="方正小标宋简体" w:hAnsi="方正小标宋简体" w:cs="方正小标宋简体" w:hint="eastAsia"/>
          <w:color w:val="000000"/>
          <w:kern w:val="0"/>
          <w:sz w:val="36"/>
          <w:szCs w:val="36"/>
        </w:rPr>
        <w:t>项目高校毕业生有关就业政策的通知</w:t>
      </w:r>
      <w:bookmarkEnd w:id="0"/>
    </w:p>
    <w:p w:rsidR="009A643B" w:rsidRDefault="009A643B" w:rsidP="009A643B">
      <w:pPr>
        <w:spacing w:beforeLines="50" w:before="156" w:afterLines="50" w:after="156" w:line="520" w:lineRule="exact"/>
        <w:jc w:val="center"/>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闽人发〔2009〕221号</w:t>
      </w:r>
    </w:p>
    <w:p w:rsidR="009A643B" w:rsidRDefault="009A643B" w:rsidP="009A643B">
      <w:pPr>
        <w:spacing w:line="540" w:lineRule="exact"/>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各市、县(区)人事局，各有关市、县(区)“三支一扶”办：</w:t>
      </w:r>
    </w:p>
    <w:p w:rsidR="009A643B" w:rsidRDefault="009A643B" w:rsidP="009A643B">
      <w:pPr>
        <w:spacing w:line="54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根据中组部、</w:t>
      </w:r>
      <w:proofErr w:type="gramStart"/>
      <w:r>
        <w:rPr>
          <w:rFonts w:ascii="仿宋_GB2312" w:eastAsia="仿宋_GB2312" w:hAnsi="仿宋_GB2312" w:cs="仿宋_GB2312" w:hint="eastAsia"/>
          <w:color w:val="000000"/>
          <w:kern w:val="0"/>
          <w:sz w:val="30"/>
          <w:szCs w:val="30"/>
        </w:rPr>
        <w:t>人社部</w:t>
      </w:r>
      <w:proofErr w:type="gramEnd"/>
      <w:r>
        <w:rPr>
          <w:rFonts w:ascii="仿宋_GB2312" w:eastAsia="仿宋_GB2312" w:hAnsi="仿宋_GB2312" w:cs="仿宋_GB2312" w:hint="eastAsia"/>
          <w:color w:val="000000"/>
          <w:kern w:val="0"/>
          <w:sz w:val="30"/>
          <w:szCs w:val="30"/>
        </w:rPr>
        <w:t>等五部门《关于统筹实施引导高校毕业生到农村基层服务项目工作的通知》（</w:t>
      </w:r>
      <w:proofErr w:type="gramStart"/>
      <w:r>
        <w:rPr>
          <w:rFonts w:ascii="仿宋_GB2312" w:eastAsia="仿宋_GB2312" w:hAnsi="仿宋_GB2312" w:cs="仿宋_GB2312" w:hint="eastAsia"/>
          <w:color w:val="000000"/>
          <w:kern w:val="0"/>
          <w:sz w:val="30"/>
          <w:szCs w:val="30"/>
        </w:rPr>
        <w:t>人社部</w:t>
      </w:r>
      <w:proofErr w:type="gramEnd"/>
      <w:r>
        <w:rPr>
          <w:rFonts w:ascii="仿宋_GB2312" w:eastAsia="仿宋_GB2312" w:hAnsi="仿宋_GB2312" w:cs="仿宋_GB2312" w:hint="eastAsia"/>
          <w:color w:val="000000"/>
          <w:kern w:val="0"/>
          <w:sz w:val="30"/>
          <w:szCs w:val="30"/>
        </w:rPr>
        <w:t>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rsidR="009A643B" w:rsidRDefault="009A643B" w:rsidP="009A643B">
      <w:pPr>
        <w:spacing w:line="54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一、服务基层项目主要包括：福建省级和设区市级高校毕业生“三支一扶”计划、福建省高校毕业生服务社区计划、福建省大学生志愿服务欠发达地区计划、大学生志愿服务西部计划（含研究生支教团）。</w:t>
      </w:r>
    </w:p>
    <w:p w:rsidR="009A643B" w:rsidRDefault="009A643B" w:rsidP="009A643B">
      <w:pPr>
        <w:spacing w:line="54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二、参加服务基层项目服务期为两年及以上期满合格的高校毕业生报考省、设区市公务员的，笔试总分加3分，报考县（市、区）、乡（镇）公务员的，笔试总分加5分。参加服务基层项目服务期限为一年，期满合格的高校毕业生限报考县（市、区）、乡（镇）公务员，笔试总分加5分。</w:t>
      </w:r>
    </w:p>
    <w:p w:rsidR="009A643B" w:rsidRDefault="009A643B" w:rsidP="009A643B">
      <w:pPr>
        <w:spacing w:line="54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三、参加服务基层项目服务期为两年及以上期满合格的高校毕业生三年内报考我省事业单位工作人员招聘考试，既可按有两年以上基层工作经验报考，也可按应届毕业生身份报考。</w:t>
      </w:r>
    </w:p>
    <w:p w:rsidR="009A643B" w:rsidRDefault="009A643B" w:rsidP="009A643B">
      <w:pPr>
        <w:spacing w:line="54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四、参加服务基层项目服务期为两年及以上期满合格的高校毕业</w:t>
      </w:r>
      <w:r>
        <w:rPr>
          <w:rFonts w:ascii="仿宋_GB2312" w:eastAsia="仿宋_GB2312" w:hAnsi="仿宋_GB2312" w:cs="仿宋_GB2312" w:hint="eastAsia"/>
          <w:color w:val="000000"/>
          <w:kern w:val="0"/>
          <w:sz w:val="30"/>
          <w:szCs w:val="30"/>
        </w:rPr>
        <w:lastRenderedPageBreak/>
        <w:t>生报考省、设区市事业单位的，笔试总分加3分，报考县（市、区）、乡（镇）事业单位的，笔试总分加5分。参加服务基层项目服务期限为一年，期满合格的高校毕业生限报考县（市、区）、乡（镇）事业单位，笔试总分加5分。</w:t>
      </w:r>
    </w:p>
    <w:p w:rsidR="009A643B" w:rsidRDefault="009A643B" w:rsidP="009A643B">
      <w:pPr>
        <w:spacing w:line="54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五、参加服务基层项目服务期为两年及以上期满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合格并愿意留在服务县（市、区）街道（镇）工作的毕业生，由服务社区所在县（市、区）人事部门根据具体情况选聘在相关街道（镇）所属有空编的事业单位工作。</w:t>
      </w:r>
    </w:p>
    <w:p w:rsidR="009A643B" w:rsidRDefault="009A643B" w:rsidP="009A643B">
      <w:pPr>
        <w:spacing w:line="54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六、</w:t>
      </w:r>
      <w:r>
        <w:rPr>
          <w:rFonts w:ascii="仿宋_GB2312" w:eastAsia="仿宋_GB2312" w:hAnsi="仿宋_GB2312" w:cs="仿宋_GB2312" w:hint="eastAsia"/>
          <w:color w:val="000000"/>
          <w:spacing w:val="-6"/>
          <w:kern w:val="0"/>
          <w:sz w:val="30"/>
          <w:szCs w:val="30"/>
        </w:rPr>
        <w:t>参加服务基层项目服务期为两年及以上期满合格的毕业生可报考面向我省参加服务基层项目服务期满合格高校毕业生的公务员和事业单位的专门职位。参加服务基层项目服务期限为一年，期满合格的高校毕业生限报考县（市、区）、乡（镇）公务员和事业单位专门职位。</w:t>
      </w:r>
    </w:p>
    <w:p w:rsidR="009A643B" w:rsidRDefault="009A643B" w:rsidP="009A643B">
      <w:pPr>
        <w:spacing w:line="54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七、凡通过享受政策待遇，被录（聘）为公务员和事业单位工作人员的服务基层项目高校毕业生，不再享受报考公务员和事业单位加分和专门职位招考优惠政策。</w:t>
      </w:r>
    </w:p>
    <w:p w:rsidR="009A643B" w:rsidRDefault="009A643B" w:rsidP="009A643B">
      <w:pPr>
        <w:spacing w:line="54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八、本通知从印发之日起执行，参加省外组织实施的上述服务基层项目福建生源高校毕业生参照执行。</w:t>
      </w:r>
    </w:p>
    <w:p w:rsidR="009A643B" w:rsidRDefault="009A643B" w:rsidP="009A643B">
      <w:pPr>
        <w:spacing w:line="540" w:lineRule="exact"/>
        <w:ind w:firstLineChars="200" w:firstLine="600"/>
        <w:rPr>
          <w:rFonts w:ascii="仿宋_GB2312" w:eastAsia="仿宋_GB2312" w:hAnsi="仿宋_GB2312" w:cs="仿宋_GB2312" w:hint="eastAsia"/>
          <w:color w:val="000000"/>
          <w:kern w:val="0"/>
          <w:sz w:val="30"/>
          <w:szCs w:val="30"/>
        </w:rPr>
      </w:pPr>
    </w:p>
    <w:p w:rsidR="009A643B" w:rsidRDefault="009A643B" w:rsidP="009A643B">
      <w:pPr>
        <w:spacing w:line="540" w:lineRule="exact"/>
        <w:ind w:firstLineChars="200" w:firstLine="600"/>
        <w:rPr>
          <w:rFonts w:ascii="仿宋_GB2312" w:eastAsia="仿宋_GB2312" w:hAnsi="仿宋_GB2312" w:cs="仿宋_GB2312" w:hint="eastAsia"/>
          <w:color w:val="000000"/>
          <w:kern w:val="0"/>
          <w:sz w:val="30"/>
          <w:szCs w:val="30"/>
        </w:rPr>
      </w:pPr>
    </w:p>
    <w:p w:rsidR="009A643B" w:rsidRDefault="009A643B" w:rsidP="009A643B">
      <w:pPr>
        <w:spacing w:line="54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        福建省公务员局        福建省人力资源开发办公室</w:t>
      </w:r>
    </w:p>
    <w:p w:rsidR="009A643B" w:rsidRDefault="009A643B" w:rsidP="009A643B">
      <w:pPr>
        <w:spacing w:line="54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        福建省高校毕业生“三支一扶”工作协调管理办公室</w:t>
      </w:r>
    </w:p>
    <w:p w:rsidR="009A643B" w:rsidRDefault="009A643B" w:rsidP="009A643B">
      <w:pPr>
        <w:spacing w:line="54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                    二○○九年九月二十五日</w:t>
      </w:r>
    </w:p>
    <w:p w:rsidR="009A643B" w:rsidRDefault="009A643B" w:rsidP="009A643B">
      <w:pPr>
        <w:spacing w:line="600" w:lineRule="exact"/>
        <w:jc w:val="center"/>
        <w:rPr>
          <w:rFonts w:ascii="方正小标宋简体" w:eastAsia="方正小标宋简体" w:hAnsi="方正小标宋简体" w:cs="方正小标宋简体" w:hint="eastAsia"/>
          <w:color w:val="000000"/>
          <w:kern w:val="0"/>
          <w:sz w:val="36"/>
          <w:szCs w:val="36"/>
        </w:rPr>
      </w:pPr>
      <w:r>
        <w:rPr>
          <w:rFonts w:ascii="方正小标宋简体" w:eastAsia="方正小标宋简体" w:hAnsi="方正小标宋简体" w:cs="方正小标宋简体" w:hint="eastAsia"/>
          <w:color w:val="000000"/>
          <w:kern w:val="0"/>
          <w:sz w:val="36"/>
          <w:szCs w:val="36"/>
        </w:rPr>
        <w:lastRenderedPageBreak/>
        <w:t>②莆田市人民政府办公室关于农村独女户、二女户女儿</w:t>
      </w:r>
    </w:p>
    <w:p w:rsidR="009A643B" w:rsidRDefault="009A643B" w:rsidP="009A643B">
      <w:pPr>
        <w:spacing w:line="600" w:lineRule="exact"/>
        <w:jc w:val="center"/>
        <w:rPr>
          <w:rFonts w:ascii="方正小标宋简体" w:eastAsia="方正小标宋简体" w:hAnsi="方正小标宋简体" w:cs="方正小标宋简体" w:hint="eastAsia"/>
          <w:color w:val="000000"/>
          <w:kern w:val="0"/>
          <w:sz w:val="36"/>
          <w:szCs w:val="36"/>
        </w:rPr>
      </w:pPr>
      <w:r>
        <w:rPr>
          <w:rFonts w:ascii="方正小标宋简体" w:eastAsia="方正小标宋简体" w:hAnsi="方正小标宋简体" w:cs="方正小标宋简体" w:hint="eastAsia"/>
          <w:color w:val="000000"/>
          <w:kern w:val="0"/>
          <w:sz w:val="36"/>
          <w:szCs w:val="36"/>
        </w:rPr>
        <w:t>在参加事业单位招聘时给予加分的通知</w:t>
      </w:r>
    </w:p>
    <w:p w:rsidR="009A643B" w:rsidRDefault="009A643B" w:rsidP="009A643B">
      <w:pPr>
        <w:spacing w:beforeLines="100" w:before="312" w:afterLines="100" w:after="312" w:line="520" w:lineRule="exact"/>
        <w:jc w:val="center"/>
        <w:rPr>
          <w:rFonts w:ascii="仿宋_GB2312" w:eastAsia="仿宋_GB2312" w:hAnsi="仿宋_GB2312" w:cs="仿宋_GB2312" w:hint="eastAsia"/>
          <w:color w:val="000000"/>
          <w:kern w:val="0"/>
          <w:sz w:val="30"/>
          <w:szCs w:val="30"/>
        </w:rPr>
      </w:pPr>
      <w:proofErr w:type="gramStart"/>
      <w:r>
        <w:rPr>
          <w:rFonts w:ascii="仿宋_GB2312" w:eastAsia="仿宋_GB2312" w:hAnsi="仿宋_GB2312" w:cs="仿宋_GB2312" w:hint="eastAsia"/>
          <w:color w:val="000000"/>
          <w:kern w:val="0"/>
          <w:sz w:val="30"/>
          <w:szCs w:val="30"/>
        </w:rPr>
        <w:t>莆</w:t>
      </w:r>
      <w:proofErr w:type="gramEnd"/>
      <w:r>
        <w:rPr>
          <w:rFonts w:ascii="仿宋_GB2312" w:eastAsia="仿宋_GB2312" w:hAnsi="仿宋_GB2312" w:cs="仿宋_GB2312" w:hint="eastAsia"/>
          <w:color w:val="000000"/>
          <w:kern w:val="0"/>
          <w:sz w:val="30"/>
          <w:szCs w:val="30"/>
        </w:rPr>
        <w:t>政办〔2012〕225号</w:t>
      </w:r>
    </w:p>
    <w:p w:rsidR="009A643B" w:rsidRDefault="009A643B" w:rsidP="009A643B">
      <w:pPr>
        <w:spacing w:line="600" w:lineRule="exact"/>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各县（区）人民政府（管委会）、市直有关单位：</w:t>
      </w:r>
    </w:p>
    <w:p w:rsidR="009A643B" w:rsidRDefault="009A643B" w:rsidP="009A643B">
      <w:pPr>
        <w:spacing w:line="60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为认真贯彻落实省委、省政府《关于实施“生育文明</w:t>
      </w:r>
      <w:r>
        <w:rPr>
          <w:rFonts w:ascii="宋体" w:hAnsi="宋体" w:cs="宋体" w:hint="eastAsia"/>
          <w:color w:val="000000"/>
          <w:kern w:val="0"/>
          <w:sz w:val="30"/>
          <w:szCs w:val="30"/>
        </w:rPr>
        <w:t>•</w:t>
      </w:r>
      <w:r>
        <w:rPr>
          <w:rFonts w:ascii="仿宋" w:eastAsia="仿宋" w:hAnsi="仿宋" w:cs="仿宋" w:hint="eastAsia"/>
          <w:color w:val="000000"/>
          <w:kern w:val="0"/>
          <w:sz w:val="30"/>
          <w:szCs w:val="30"/>
        </w:rPr>
        <w:t>幸福家庭”促进计划的意见》（闽委办〔</w:t>
      </w:r>
      <w:r>
        <w:rPr>
          <w:rFonts w:ascii="仿宋_GB2312" w:eastAsia="仿宋_GB2312" w:hAnsi="仿宋_GB2312" w:cs="仿宋_GB2312" w:hint="eastAsia"/>
          <w:color w:val="000000"/>
          <w:kern w:val="0"/>
          <w:sz w:val="30"/>
          <w:szCs w:val="30"/>
        </w:rPr>
        <w:t>2012〕73号），完善计划生育利益导向机制，提高农村独女户、二女户的待遇，体现各级政府对计生光荣户的关心和关怀。根据市委会议纪要[2012]25号和市长办公会议纪要[2012]22号精神，决定市、县（区、管委会）向社会招聘事业单位工作人员时，给予莆田籍的农村独女户、二女</w:t>
      </w:r>
      <w:proofErr w:type="gramStart"/>
      <w:r>
        <w:rPr>
          <w:rFonts w:ascii="仿宋_GB2312" w:eastAsia="仿宋_GB2312" w:hAnsi="仿宋_GB2312" w:cs="仿宋_GB2312" w:hint="eastAsia"/>
          <w:color w:val="000000"/>
          <w:kern w:val="0"/>
          <w:sz w:val="30"/>
          <w:szCs w:val="30"/>
        </w:rPr>
        <w:t>户女儿</w:t>
      </w:r>
      <w:proofErr w:type="gramEnd"/>
      <w:r>
        <w:rPr>
          <w:rFonts w:ascii="仿宋_GB2312" w:eastAsia="仿宋_GB2312" w:hAnsi="仿宋_GB2312" w:cs="仿宋_GB2312" w:hint="eastAsia"/>
          <w:color w:val="000000"/>
          <w:kern w:val="0"/>
          <w:sz w:val="30"/>
          <w:szCs w:val="30"/>
        </w:rPr>
        <w:t>笔试成绩分别加4分、2分并计入总分的待遇。</w:t>
      </w:r>
    </w:p>
    <w:p w:rsidR="009A643B" w:rsidRDefault="009A643B" w:rsidP="009A643B">
      <w:pPr>
        <w:spacing w:line="60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各级各部门要深入贯彻落实市委、市政府有关计生优惠政策，结合本地本单位实际，制定更多有利于计生户子女成长的优惠政策，更好地发挥计生利益导向作用，切实转变旧的婚育观念，推动我市人口计生工作上新水平。</w:t>
      </w:r>
    </w:p>
    <w:p w:rsidR="009A643B" w:rsidRDefault="009A643B" w:rsidP="009A643B">
      <w:pPr>
        <w:spacing w:line="600" w:lineRule="exact"/>
        <w:ind w:firstLineChars="200" w:firstLine="600"/>
        <w:rPr>
          <w:rFonts w:ascii="仿宋_GB2312" w:eastAsia="仿宋_GB2312" w:hAnsi="仿宋_GB2312" w:cs="仿宋_GB2312" w:hint="eastAsia"/>
          <w:color w:val="000000"/>
          <w:kern w:val="0"/>
          <w:sz w:val="30"/>
          <w:szCs w:val="30"/>
        </w:rPr>
      </w:pPr>
    </w:p>
    <w:p w:rsidR="009A643B" w:rsidRDefault="009A643B" w:rsidP="009A643B">
      <w:pPr>
        <w:spacing w:line="600" w:lineRule="exact"/>
        <w:ind w:firstLineChars="200" w:firstLine="600"/>
        <w:rPr>
          <w:rFonts w:ascii="仿宋_GB2312" w:eastAsia="仿宋_GB2312" w:hAnsi="仿宋_GB2312" w:cs="仿宋_GB2312" w:hint="eastAsia"/>
          <w:color w:val="000000"/>
          <w:kern w:val="0"/>
          <w:sz w:val="30"/>
          <w:szCs w:val="30"/>
        </w:rPr>
      </w:pPr>
    </w:p>
    <w:p w:rsidR="009A643B" w:rsidRDefault="009A643B" w:rsidP="009A643B">
      <w:pPr>
        <w:spacing w:line="60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                             莆田市人民政府办公室</w:t>
      </w:r>
    </w:p>
    <w:p w:rsidR="009A643B" w:rsidRDefault="009A643B" w:rsidP="009A643B">
      <w:pPr>
        <w:spacing w:line="60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                               2012年11月20日</w:t>
      </w:r>
    </w:p>
    <w:p w:rsidR="009A643B" w:rsidRDefault="009A643B" w:rsidP="009A643B">
      <w:pPr>
        <w:spacing w:line="560" w:lineRule="exact"/>
        <w:ind w:firstLineChars="200" w:firstLine="600"/>
        <w:rPr>
          <w:rFonts w:ascii="仿宋_GB2312" w:eastAsia="仿宋_GB2312" w:hAnsi="仿宋_GB2312" w:cs="仿宋_GB2312" w:hint="eastAsia"/>
          <w:color w:val="000000"/>
          <w:kern w:val="0"/>
          <w:sz w:val="30"/>
          <w:szCs w:val="30"/>
        </w:rPr>
      </w:pPr>
    </w:p>
    <w:p w:rsidR="009A643B" w:rsidRDefault="009A643B" w:rsidP="009A643B">
      <w:pPr>
        <w:spacing w:line="560" w:lineRule="exact"/>
        <w:ind w:firstLineChars="200" w:firstLine="600"/>
        <w:rPr>
          <w:rFonts w:ascii="仿宋_GB2312" w:eastAsia="仿宋_GB2312" w:hAnsi="仿宋_GB2312" w:cs="仿宋_GB2312" w:hint="eastAsia"/>
          <w:color w:val="000000"/>
          <w:kern w:val="0"/>
          <w:sz w:val="30"/>
          <w:szCs w:val="30"/>
        </w:rPr>
      </w:pPr>
    </w:p>
    <w:p w:rsidR="009A643B" w:rsidRDefault="009A643B" w:rsidP="009A643B">
      <w:pPr>
        <w:spacing w:line="560" w:lineRule="exact"/>
        <w:ind w:firstLineChars="200" w:firstLine="600"/>
        <w:rPr>
          <w:rFonts w:ascii="仿宋_GB2312" w:eastAsia="仿宋_GB2312" w:hAnsi="仿宋_GB2312" w:cs="仿宋_GB2312" w:hint="eastAsia"/>
          <w:color w:val="000000"/>
          <w:kern w:val="0"/>
          <w:sz w:val="30"/>
          <w:szCs w:val="30"/>
        </w:rPr>
      </w:pPr>
    </w:p>
    <w:p w:rsidR="009A643B" w:rsidRDefault="009A643B" w:rsidP="009A643B">
      <w:pPr>
        <w:spacing w:line="600" w:lineRule="exact"/>
        <w:jc w:val="center"/>
        <w:rPr>
          <w:rFonts w:ascii="方正小标宋简体" w:eastAsia="方正小标宋简体" w:hAnsi="方正小标宋简体" w:cs="方正小标宋简体" w:hint="eastAsia"/>
          <w:color w:val="000000"/>
          <w:kern w:val="0"/>
          <w:sz w:val="36"/>
          <w:szCs w:val="36"/>
        </w:rPr>
      </w:pPr>
      <w:r>
        <w:rPr>
          <w:rFonts w:ascii="方正小标宋简体" w:eastAsia="方正小标宋简体" w:hAnsi="方正小标宋简体" w:cs="方正小标宋简体" w:hint="eastAsia"/>
          <w:color w:val="000000"/>
          <w:kern w:val="0"/>
          <w:sz w:val="36"/>
          <w:szCs w:val="36"/>
        </w:rPr>
        <w:lastRenderedPageBreak/>
        <w:t>③中共莆田市委办公室  市人民政府办公室</w:t>
      </w:r>
    </w:p>
    <w:p w:rsidR="009A643B" w:rsidRDefault="009A643B" w:rsidP="009A643B">
      <w:pPr>
        <w:spacing w:line="600" w:lineRule="exact"/>
        <w:jc w:val="center"/>
        <w:rPr>
          <w:rFonts w:ascii="方正小标宋简体" w:eastAsia="方正小标宋简体" w:hAnsi="方正小标宋简体" w:cs="方正小标宋简体" w:hint="eastAsia"/>
          <w:color w:val="000000"/>
          <w:kern w:val="0"/>
          <w:sz w:val="36"/>
          <w:szCs w:val="36"/>
        </w:rPr>
      </w:pPr>
      <w:r>
        <w:rPr>
          <w:rFonts w:ascii="方正小标宋简体" w:eastAsia="方正小标宋简体" w:hAnsi="方正小标宋简体" w:cs="方正小标宋简体" w:hint="eastAsia"/>
          <w:color w:val="000000"/>
          <w:kern w:val="0"/>
          <w:sz w:val="36"/>
          <w:szCs w:val="36"/>
        </w:rPr>
        <w:t>关于进一步做好引进人才家属子女就业工作的通知</w:t>
      </w:r>
    </w:p>
    <w:p w:rsidR="009A643B" w:rsidRDefault="009A643B" w:rsidP="009A643B">
      <w:pPr>
        <w:spacing w:beforeLines="50" w:before="156" w:afterLines="50" w:after="156" w:line="560" w:lineRule="exact"/>
        <w:jc w:val="center"/>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w:t>
      </w:r>
      <w:proofErr w:type="gramStart"/>
      <w:r>
        <w:rPr>
          <w:rFonts w:ascii="仿宋_GB2312" w:eastAsia="仿宋_GB2312" w:hAnsi="仿宋_GB2312" w:cs="仿宋_GB2312" w:hint="eastAsia"/>
          <w:color w:val="000000"/>
          <w:kern w:val="0"/>
          <w:sz w:val="30"/>
          <w:szCs w:val="30"/>
        </w:rPr>
        <w:t>莆</w:t>
      </w:r>
      <w:proofErr w:type="gramEnd"/>
      <w:r>
        <w:rPr>
          <w:rFonts w:ascii="仿宋_GB2312" w:eastAsia="仿宋_GB2312" w:hAnsi="仿宋_GB2312" w:cs="仿宋_GB2312" w:hint="eastAsia"/>
          <w:color w:val="000000"/>
          <w:kern w:val="0"/>
          <w:sz w:val="30"/>
          <w:szCs w:val="30"/>
        </w:rPr>
        <w:t>委办〔2010〕64号）</w:t>
      </w:r>
    </w:p>
    <w:p w:rsidR="009A643B" w:rsidRDefault="009A643B" w:rsidP="009A643B">
      <w:pPr>
        <w:spacing w:line="600" w:lineRule="exact"/>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各县区委（工委）、人民政府（管委会），市直有关单位：</w:t>
      </w:r>
    </w:p>
    <w:p w:rsidR="009A643B" w:rsidRDefault="009A643B" w:rsidP="009A643B">
      <w:pPr>
        <w:spacing w:line="60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为进一步做好人才引进工作，切实解决引进人才家属子女就业问题，根据国家人事部和省有关部门的规定，结合我市实际情况，现就引进人才家属子女就业工作通知如下：</w:t>
      </w:r>
    </w:p>
    <w:p w:rsidR="009A643B" w:rsidRDefault="009A643B" w:rsidP="009A643B">
      <w:pPr>
        <w:spacing w:line="60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1、引进高层次人才的尚未就业家属子发女进入事业单位工作，必须参加公开招聘考试，按照符合岗位设置的条件，实行笔试加分政策。具体加分分值（按100分制的笔试成绩加分）为：</w:t>
      </w:r>
    </w:p>
    <w:p w:rsidR="009A643B" w:rsidRDefault="009A643B" w:rsidP="009A643B">
      <w:pPr>
        <w:spacing w:line="60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（1）两院院士的家属子女加30分；</w:t>
      </w:r>
    </w:p>
    <w:p w:rsidR="009A643B" w:rsidRDefault="009A643B" w:rsidP="009A643B">
      <w:pPr>
        <w:spacing w:line="60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（2）国家“千人计划”专家的属子女加28分；</w:t>
      </w:r>
    </w:p>
    <w:p w:rsidR="009A643B" w:rsidRDefault="009A643B" w:rsidP="009A643B">
      <w:pPr>
        <w:spacing w:line="60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（3）国家“863计划”、“973计划”专家组组长、副组长的家属子女加25分；</w:t>
      </w:r>
    </w:p>
    <w:p w:rsidR="009A643B" w:rsidRDefault="009A643B" w:rsidP="009A643B">
      <w:pPr>
        <w:spacing w:line="60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（4）国家有</w:t>
      </w:r>
      <w:proofErr w:type="gramStart"/>
      <w:r>
        <w:rPr>
          <w:rFonts w:ascii="仿宋_GB2312" w:eastAsia="仿宋_GB2312" w:hAnsi="仿宋_GB2312" w:cs="仿宋_GB2312" w:hint="eastAsia"/>
          <w:color w:val="000000"/>
          <w:kern w:val="0"/>
          <w:sz w:val="30"/>
          <w:szCs w:val="30"/>
        </w:rPr>
        <w:t>突贡献</w:t>
      </w:r>
      <w:proofErr w:type="gramEnd"/>
      <w:r>
        <w:rPr>
          <w:rFonts w:ascii="仿宋_GB2312" w:eastAsia="仿宋_GB2312" w:hAnsi="仿宋_GB2312" w:cs="仿宋_GB2312" w:hint="eastAsia"/>
          <w:color w:val="000000"/>
          <w:kern w:val="0"/>
          <w:sz w:val="30"/>
          <w:szCs w:val="30"/>
        </w:rPr>
        <w:t>的中青年专家、享受国务院特殊津贴专家的家属子女加20分；</w:t>
      </w:r>
    </w:p>
    <w:p w:rsidR="009A643B" w:rsidRDefault="009A643B" w:rsidP="009A643B">
      <w:pPr>
        <w:spacing w:line="60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（5）担任国家科技攻关课题负责人、国家重点实验室副主任以上、学术委员会副主任以上、学部委员的教授给专家的家属子女加18分；</w:t>
      </w:r>
    </w:p>
    <w:p w:rsidR="009A643B" w:rsidRDefault="009A643B" w:rsidP="009A643B">
      <w:pPr>
        <w:spacing w:line="60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（6）相当于长江学者成就奖的教授专家的家属子女加15分；</w:t>
      </w:r>
    </w:p>
    <w:p w:rsidR="009A643B" w:rsidRDefault="009A643B" w:rsidP="009A643B">
      <w:pPr>
        <w:spacing w:line="60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（7）获得相当于国家科技进步三等奖以上、省科技进步二等奖以上的教授级第一完成人的家属子女加10分；</w:t>
      </w:r>
    </w:p>
    <w:p w:rsidR="009A643B" w:rsidRDefault="009A643B" w:rsidP="009A643B">
      <w:pPr>
        <w:spacing w:line="60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（8）教授、博士的家属子女加5分；</w:t>
      </w:r>
    </w:p>
    <w:p w:rsidR="009A643B" w:rsidRDefault="009A643B" w:rsidP="009A643B">
      <w:pPr>
        <w:spacing w:line="60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lastRenderedPageBreak/>
        <w:t>加分分值按照就高原则，不重复加分。</w:t>
      </w:r>
    </w:p>
    <w:p w:rsidR="009A643B" w:rsidRDefault="009A643B" w:rsidP="009A643B">
      <w:pPr>
        <w:spacing w:line="60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2、引进人才家属、子女已就业的，可按同类性质单位随调，组织人事部门要积极协调相关单位抓好落实。</w:t>
      </w:r>
    </w:p>
    <w:p w:rsidR="009A643B" w:rsidRDefault="009A643B" w:rsidP="009A643B">
      <w:pPr>
        <w:spacing w:line="60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3、对家属子女不符合事业单位设置条件的，引进单位可自行聘用，不列入编制内。</w:t>
      </w:r>
    </w:p>
    <w:p w:rsidR="009A643B" w:rsidRDefault="009A643B" w:rsidP="009A643B">
      <w:pPr>
        <w:spacing w:line="60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4、莆田学院内现有的教授、博士研究生的家属子女，符合事业单位招考岗位条件要求，具备上述条件可享受同等待遇。</w:t>
      </w:r>
    </w:p>
    <w:p w:rsidR="009A643B" w:rsidRDefault="009A643B" w:rsidP="009A643B">
      <w:pPr>
        <w:spacing w:line="60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5、过去规定与本意见不一致的，按本意见执行。</w:t>
      </w:r>
    </w:p>
    <w:p w:rsidR="009A643B" w:rsidRDefault="009A643B" w:rsidP="009A643B">
      <w:pPr>
        <w:spacing w:line="600" w:lineRule="exact"/>
        <w:ind w:firstLineChars="200" w:firstLine="600"/>
        <w:rPr>
          <w:rFonts w:ascii="仿宋_GB2312" w:eastAsia="仿宋_GB2312" w:hAnsi="仿宋_GB2312" w:cs="仿宋_GB2312" w:hint="eastAsia"/>
          <w:color w:val="000000"/>
          <w:kern w:val="0"/>
          <w:sz w:val="30"/>
          <w:szCs w:val="30"/>
        </w:rPr>
      </w:pPr>
    </w:p>
    <w:p w:rsidR="009A643B" w:rsidRDefault="009A643B" w:rsidP="009A643B">
      <w:pPr>
        <w:spacing w:line="600" w:lineRule="exact"/>
        <w:ind w:firstLineChars="200" w:firstLine="600"/>
        <w:rPr>
          <w:rFonts w:ascii="仿宋_GB2312" w:eastAsia="仿宋_GB2312" w:hAnsi="仿宋_GB2312" w:cs="仿宋_GB2312" w:hint="eastAsia"/>
          <w:color w:val="000000"/>
          <w:kern w:val="0"/>
          <w:sz w:val="30"/>
          <w:szCs w:val="30"/>
        </w:rPr>
      </w:pPr>
    </w:p>
    <w:p w:rsidR="009A643B" w:rsidRDefault="009A643B" w:rsidP="009A643B">
      <w:pPr>
        <w:spacing w:line="600" w:lineRule="exact"/>
        <w:ind w:firstLineChars="200" w:firstLine="600"/>
        <w:rPr>
          <w:rFonts w:ascii="仿宋_GB2312" w:eastAsia="仿宋_GB2312" w:hAnsi="仿宋_GB2312" w:cs="仿宋_GB2312" w:hint="eastAsia"/>
          <w:color w:val="000000"/>
          <w:kern w:val="0"/>
          <w:sz w:val="30"/>
          <w:szCs w:val="30"/>
        </w:rPr>
      </w:pPr>
    </w:p>
    <w:p w:rsidR="009A643B" w:rsidRDefault="009A643B" w:rsidP="009A643B">
      <w:pPr>
        <w:spacing w:line="60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                              中共莆田市委办公室</w:t>
      </w:r>
    </w:p>
    <w:p w:rsidR="009A643B" w:rsidRDefault="009A643B" w:rsidP="009A643B">
      <w:pPr>
        <w:spacing w:line="600" w:lineRule="exact"/>
        <w:ind w:firstLineChars="200" w:firstLine="600"/>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                             莆田市人民政府办公室</w:t>
      </w:r>
    </w:p>
    <w:p w:rsidR="009A643B" w:rsidRDefault="009A643B" w:rsidP="009A643B">
      <w:pPr>
        <w:spacing w:line="600" w:lineRule="exact"/>
        <w:ind w:firstLineChars="200" w:firstLine="600"/>
        <w:rPr>
          <w:rFonts w:ascii="仿宋_GB2312" w:eastAsia="仿宋_GB2312" w:hAnsi="仿宋_GB2312" w:cs="仿宋_GB2312" w:hint="eastAsia"/>
          <w:sz w:val="32"/>
          <w:szCs w:val="32"/>
        </w:rPr>
      </w:pPr>
      <w:r>
        <w:rPr>
          <w:rFonts w:ascii="仿宋_GB2312" w:eastAsia="仿宋_GB2312" w:hAnsi="仿宋_GB2312" w:cs="仿宋_GB2312" w:hint="eastAsia"/>
          <w:color w:val="000000"/>
          <w:kern w:val="0"/>
          <w:sz w:val="30"/>
          <w:szCs w:val="30"/>
        </w:rPr>
        <w:t xml:space="preserve">                               2010年11月30日</w:t>
      </w:r>
    </w:p>
    <w:p w:rsidR="009A643B" w:rsidRDefault="009A643B" w:rsidP="009A643B">
      <w:pPr>
        <w:spacing w:line="600" w:lineRule="exact"/>
        <w:jc w:val="left"/>
        <w:rPr>
          <w:rFonts w:ascii="仿宋_GB2312" w:eastAsia="仿宋_GB2312" w:hAnsi="仿宋_GB2312" w:cs="仿宋_GB2312" w:hint="eastAsia"/>
          <w:sz w:val="32"/>
          <w:szCs w:val="32"/>
        </w:rPr>
      </w:pPr>
    </w:p>
    <w:p w:rsidR="00BB5C4F" w:rsidRPr="009A643B" w:rsidRDefault="00BB5C4F" w:rsidP="009A643B"/>
    <w:sectPr w:rsidR="00BB5C4F" w:rsidRPr="009A643B">
      <w:headerReference w:type="default" r:id="rId8"/>
      <w:footerReference w:type="even" r:id="rId9"/>
      <w:footerReference w:type="default" r:id="rId10"/>
      <w:pgSz w:w="11906" w:h="16838"/>
      <w:pgMar w:top="1417" w:right="1417" w:bottom="1417" w:left="1474" w:header="851" w:footer="737"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DF7" w:rsidRDefault="008C0DF7" w:rsidP="00EB6FA2">
      <w:r>
        <w:separator/>
      </w:r>
    </w:p>
  </w:endnote>
  <w:endnote w:type="continuationSeparator" w:id="0">
    <w:p w:rsidR="008C0DF7" w:rsidRDefault="008C0DF7" w:rsidP="00EB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C0DF7">
    <w:pPr>
      <w:pStyle w:val="a5"/>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D13544">
      <w:rPr>
        <w:rFonts w:ascii="宋体" w:hAnsi="宋体"/>
        <w:noProof/>
        <w:sz w:val="28"/>
        <w:szCs w:val="28"/>
        <w:lang w:val="zh-CN" w:eastAsia="zh-CN"/>
      </w:rPr>
      <w:t>-</w:t>
    </w:r>
    <w:r w:rsidRPr="00D13544">
      <w:rPr>
        <w:rFonts w:ascii="宋体" w:hAnsi="宋体"/>
        <w:noProof/>
        <w:sz w:val="28"/>
        <w:szCs w:val="28"/>
        <w:lang w:val="en-US" w:eastAsia="zh-CN"/>
      </w:rPr>
      <w:t xml:space="preserve"> 14 -</w:t>
    </w:r>
    <w:r>
      <w:rPr>
        <w:rFonts w:ascii="宋体" w:hAnsi="宋体"/>
        <w:sz w:val="28"/>
        <w:szCs w:val="28"/>
      </w:rPr>
      <w:fldChar w:fldCharType="end"/>
    </w:r>
  </w:p>
  <w:p w:rsidR="00000000" w:rsidRDefault="008C0DF7">
    <w:pPr>
      <w:snapToGrid w:val="0"/>
      <w:rPr>
        <w:rFonts w:ascii="仿宋_GB2312" w:eastAsia="仿宋_GB2312" w:hAnsi="仿宋_GB2312" w:cs="仿宋_GB2312" w:hint="eastAsia"/>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C0DF7">
    <w:pPr>
      <w:pStyle w:val="a5"/>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9A643B" w:rsidRPr="009A643B">
      <w:rPr>
        <w:rFonts w:ascii="宋体" w:hAnsi="宋体"/>
        <w:noProof/>
        <w:sz w:val="28"/>
        <w:szCs w:val="28"/>
        <w:lang w:val="zh-CN" w:eastAsia="zh-CN"/>
      </w:rPr>
      <w:t>-</w:t>
    </w:r>
    <w:r w:rsidR="009A643B" w:rsidRPr="009A643B">
      <w:rPr>
        <w:rFonts w:ascii="宋体" w:hAnsi="宋体"/>
        <w:noProof/>
        <w:sz w:val="28"/>
        <w:szCs w:val="28"/>
        <w:lang w:val="en-US" w:eastAsia="zh-CN"/>
      </w:rPr>
      <w:t xml:space="preserve"> 1 -</w:t>
    </w:r>
    <w:r>
      <w:rPr>
        <w:rFonts w:ascii="宋体" w:hAnsi="宋体"/>
        <w:sz w:val="28"/>
        <w:szCs w:val="28"/>
      </w:rPr>
      <w:fldChar w:fldCharType="end"/>
    </w:r>
  </w:p>
  <w:p w:rsidR="00000000" w:rsidRDefault="008C0D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DF7" w:rsidRDefault="008C0DF7" w:rsidP="00EB6FA2">
      <w:r>
        <w:separator/>
      </w:r>
    </w:p>
  </w:footnote>
  <w:footnote w:type="continuationSeparator" w:id="0">
    <w:p w:rsidR="008C0DF7" w:rsidRDefault="008C0DF7" w:rsidP="00EB6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C0DF7">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5BE0"/>
    <w:multiLevelType w:val="multilevel"/>
    <w:tmpl w:val="EAAA12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ED25B5"/>
    <w:multiLevelType w:val="multilevel"/>
    <w:tmpl w:val="98CA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11"/>
    <w:rsid w:val="0000020F"/>
    <w:rsid w:val="000E1108"/>
    <w:rsid w:val="003958B3"/>
    <w:rsid w:val="00585531"/>
    <w:rsid w:val="005B747B"/>
    <w:rsid w:val="005C46AE"/>
    <w:rsid w:val="005D580A"/>
    <w:rsid w:val="005F3074"/>
    <w:rsid w:val="00772851"/>
    <w:rsid w:val="007F0666"/>
    <w:rsid w:val="008C0DF7"/>
    <w:rsid w:val="008C4C6B"/>
    <w:rsid w:val="009A643B"/>
    <w:rsid w:val="009E4870"/>
    <w:rsid w:val="00B91298"/>
    <w:rsid w:val="00BB5C4F"/>
    <w:rsid w:val="00D61811"/>
    <w:rsid w:val="00D92EFA"/>
    <w:rsid w:val="00DE6E44"/>
    <w:rsid w:val="00E27A50"/>
    <w:rsid w:val="00E71837"/>
    <w:rsid w:val="00EB6FA2"/>
    <w:rsid w:val="00F5411C"/>
    <w:rsid w:val="00FF2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29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8C0EE0"/>
    <w:rPr>
      <w:rFonts w:ascii="宋体" w:hAnsi="Courier New" w:cs="Courier New"/>
      <w:szCs w:val="21"/>
    </w:rPr>
  </w:style>
  <w:style w:type="character" w:customStyle="1" w:styleId="Char">
    <w:name w:val="纯文本 Char"/>
    <w:basedOn w:val="a0"/>
    <w:link w:val="a3"/>
    <w:uiPriority w:val="99"/>
    <w:rsid w:val="008C0EE0"/>
    <w:rPr>
      <w:rFonts w:ascii="宋体" w:eastAsia="宋体" w:hAnsi="Courier New" w:cs="Courier New"/>
      <w:szCs w:val="21"/>
    </w:rPr>
  </w:style>
  <w:style w:type="paragraph" w:styleId="a4">
    <w:name w:val="header"/>
    <w:basedOn w:val="a"/>
    <w:link w:val="Char0"/>
    <w:unhideWhenUsed/>
    <w:rsid w:val="00EB6F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EB6FA2"/>
    <w:rPr>
      <w:sz w:val="18"/>
      <w:szCs w:val="18"/>
    </w:rPr>
  </w:style>
  <w:style w:type="paragraph" w:styleId="a5">
    <w:name w:val="footer"/>
    <w:basedOn w:val="a"/>
    <w:link w:val="Char1"/>
    <w:uiPriority w:val="99"/>
    <w:unhideWhenUsed/>
    <w:rsid w:val="00EB6F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EB6FA2"/>
    <w:rPr>
      <w:sz w:val="18"/>
      <w:szCs w:val="18"/>
    </w:rPr>
  </w:style>
  <w:style w:type="paragraph" w:styleId="a6">
    <w:name w:val="Normal (Web)"/>
    <w:basedOn w:val="a"/>
    <w:uiPriority w:val="99"/>
    <w:unhideWhenUsed/>
    <w:rsid w:val="00EB6FA2"/>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0E1108"/>
    <w:rPr>
      <w:b/>
      <w:bCs/>
    </w:rPr>
  </w:style>
  <w:style w:type="paragraph" w:styleId="a8">
    <w:name w:val="Balloon Text"/>
    <w:basedOn w:val="a"/>
    <w:link w:val="Char2"/>
    <w:uiPriority w:val="99"/>
    <w:semiHidden/>
    <w:unhideWhenUsed/>
    <w:rsid w:val="00772851"/>
    <w:rPr>
      <w:rFonts w:asciiTheme="minorHAnsi" w:eastAsiaTheme="minorEastAsia" w:hAnsiTheme="minorHAnsi" w:cstheme="minorBidi"/>
      <w:sz w:val="18"/>
      <w:szCs w:val="18"/>
    </w:rPr>
  </w:style>
  <w:style w:type="character" w:customStyle="1" w:styleId="Char2">
    <w:name w:val="批注框文本 Char"/>
    <w:basedOn w:val="a0"/>
    <w:link w:val="a8"/>
    <w:uiPriority w:val="99"/>
    <w:semiHidden/>
    <w:rsid w:val="00772851"/>
    <w:rPr>
      <w:sz w:val="18"/>
      <w:szCs w:val="18"/>
    </w:rPr>
  </w:style>
  <w:style w:type="character" w:customStyle="1" w:styleId="apple-converted-space">
    <w:name w:val="apple-converted-space"/>
    <w:basedOn w:val="a0"/>
    <w:rsid w:val="00DE6E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29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8C0EE0"/>
    <w:rPr>
      <w:rFonts w:ascii="宋体" w:hAnsi="Courier New" w:cs="Courier New"/>
      <w:szCs w:val="21"/>
    </w:rPr>
  </w:style>
  <w:style w:type="character" w:customStyle="1" w:styleId="Char">
    <w:name w:val="纯文本 Char"/>
    <w:basedOn w:val="a0"/>
    <w:link w:val="a3"/>
    <w:uiPriority w:val="99"/>
    <w:rsid w:val="008C0EE0"/>
    <w:rPr>
      <w:rFonts w:ascii="宋体" w:eastAsia="宋体" w:hAnsi="Courier New" w:cs="Courier New"/>
      <w:szCs w:val="21"/>
    </w:rPr>
  </w:style>
  <w:style w:type="paragraph" w:styleId="a4">
    <w:name w:val="header"/>
    <w:basedOn w:val="a"/>
    <w:link w:val="Char0"/>
    <w:unhideWhenUsed/>
    <w:rsid w:val="00EB6F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EB6FA2"/>
    <w:rPr>
      <w:sz w:val="18"/>
      <w:szCs w:val="18"/>
    </w:rPr>
  </w:style>
  <w:style w:type="paragraph" w:styleId="a5">
    <w:name w:val="footer"/>
    <w:basedOn w:val="a"/>
    <w:link w:val="Char1"/>
    <w:uiPriority w:val="99"/>
    <w:unhideWhenUsed/>
    <w:rsid w:val="00EB6F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EB6FA2"/>
    <w:rPr>
      <w:sz w:val="18"/>
      <w:szCs w:val="18"/>
    </w:rPr>
  </w:style>
  <w:style w:type="paragraph" w:styleId="a6">
    <w:name w:val="Normal (Web)"/>
    <w:basedOn w:val="a"/>
    <w:uiPriority w:val="99"/>
    <w:unhideWhenUsed/>
    <w:rsid w:val="00EB6FA2"/>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0E1108"/>
    <w:rPr>
      <w:b/>
      <w:bCs/>
    </w:rPr>
  </w:style>
  <w:style w:type="paragraph" w:styleId="a8">
    <w:name w:val="Balloon Text"/>
    <w:basedOn w:val="a"/>
    <w:link w:val="Char2"/>
    <w:uiPriority w:val="99"/>
    <w:semiHidden/>
    <w:unhideWhenUsed/>
    <w:rsid w:val="00772851"/>
    <w:rPr>
      <w:rFonts w:asciiTheme="minorHAnsi" w:eastAsiaTheme="minorEastAsia" w:hAnsiTheme="minorHAnsi" w:cstheme="minorBidi"/>
      <w:sz w:val="18"/>
      <w:szCs w:val="18"/>
    </w:rPr>
  </w:style>
  <w:style w:type="character" w:customStyle="1" w:styleId="Char2">
    <w:name w:val="批注框文本 Char"/>
    <w:basedOn w:val="a0"/>
    <w:link w:val="a8"/>
    <w:uiPriority w:val="99"/>
    <w:semiHidden/>
    <w:rsid w:val="00772851"/>
    <w:rPr>
      <w:sz w:val="18"/>
      <w:szCs w:val="18"/>
    </w:rPr>
  </w:style>
  <w:style w:type="character" w:customStyle="1" w:styleId="apple-converted-space">
    <w:name w:val="apple-converted-space"/>
    <w:basedOn w:val="a0"/>
    <w:rsid w:val="00DE6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31593">
      <w:bodyDiv w:val="1"/>
      <w:marLeft w:val="0"/>
      <w:marRight w:val="0"/>
      <w:marTop w:val="0"/>
      <w:marBottom w:val="0"/>
      <w:divBdr>
        <w:top w:val="none" w:sz="0" w:space="0" w:color="auto"/>
        <w:left w:val="none" w:sz="0" w:space="0" w:color="auto"/>
        <w:bottom w:val="none" w:sz="0" w:space="0" w:color="auto"/>
        <w:right w:val="none" w:sz="0" w:space="0" w:color="auto"/>
      </w:divBdr>
    </w:div>
    <w:div w:id="306059293">
      <w:bodyDiv w:val="1"/>
      <w:marLeft w:val="0"/>
      <w:marRight w:val="0"/>
      <w:marTop w:val="0"/>
      <w:marBottom w:val="0"/>
      <w:divBdr>
        <w:top w:val="none" w:sz="0" w:space="0" w:color="auto"/>
        <w:left w:val="none" w:sz="0" w:space="0" w:color="auto"/>
        <w:bottom w:val="none" w:sz="0" w:space="0" w:color="auto"/>
        <w:right w:val="none" w:sz="0" w:space="0" w:color="auto"/>
      </w:divBdr>
      <w:divsChild>
        <w:div w:id="1280914339">
          <w:marLeft w:val="0"/>
          <w:marRight w:val="0"/>
          <w:marTop w:val="0"/>
          <w:marBottom w:val="0"/>
          <w:divBdr>
            <w:top w:val="none" w:sz="0" w:space="0" w:color="auto"/>
            <w:left w:val="none" w:sz="0" w:space="0" w:color="auto"/>
            <w:bottom w:val="none" w:sz="0" w:space="0" w:color="auto"/>
            <w:right w:val="none" w:sz="0" w:space="0" w:color="auto"/>
          </w:divBdr>
        </w:div>
      </w:divsChild>
    </w:div>
    <w:div w:id="359554701">
      <w:bodyDiv w:val="1"/>
      <w:marLeft w:val="0"/>
      <w:marRight w:val="0"/>
      <w:marTop w:val="0"/>
      <w:marBottom w:val="0"/>
      <w:divBdr>
        <w:top w:val="none" w:sz="0" w:space="0" w:color="auto"/>
        <w:left w:val="none" w:sz="0" w:space="0" w:color="auto"/>
        <w:bottom w:val="none" w:sz="0" w:space="0" w:color="auto"/>
        <w:right w:val="none" w:sz="0" w:space="0" w:color="auto"/>
      </w:divBdr>
    </w:div>
    <w:div w:id="584411882">
      <w:bodyDiv w:val="1"/>
      <w:marLeft w:val="0"/>
      <w:marRight w:val="0"/>
      <w:marTop w:val="0"/>
      <w:marBottom w:val="0"/>
      <w:divBdr>
        <w:top w:val="none" w:sz="0" w:space="0" w:color="auto"/>
        <w:left w:val="none" w:sz="0" w:space="0" w:color="auto"/>
        <w:bottom w:val="none" w:sz="0" w:space="0" w:color="auto"/>
        <w:right w:val="none" w:sz="0" w:space="0" w:color="auto"/>
      </w:divBdr>
      <w:divsChild>
        <w:div w:id="604268741">
          <w:marLeft w:val="0"/>
          <w:marRight w:val="0"/>
          <w:marTop w:val="0"/>
          <w:marBottom w:val="0"/>
          <w:divBdr>
            <w:top w:val="none" w:sz="0" w:space="0" w:color="auto"/>
            <w:left w:val="none" w:sz="0" w:space="0" w:color="auto"/>
            <w:bottom w:val="none" w:sz="0" w:space="0" w:color="auto"/>
            <w:right w:val="none" w:sz="0" w:space="0" w:color="auto"/>
          </w:divBdr>
        </w:div>
      </w:divsChild>
    </w:div>
    <w:div w:id="670260438">
      <w:bodyDiv w:val="1"/>
      <w:marLeft w:val="0"/>
      <w:marRight w:val="0"/>
      <w:marTop w:val="0"/>
      <w:marBottom w:val="0"/>
      <w:divBdr>
        <w:top w:val="none" w:sz="0" w:space="0" w:color="auto"/>
        <w:left w:val="none" w:sz="0" w:space="0" w:color="auto"/>
        <w:bottom w:val="none" w:sz="0" w:space="0" w:color="auto"/>
        <w:right w:val="none" w:sz="0" w:space="0" w:color="auto"/>
      </w:divBdr>
      <w:divsChild>
        <w:div w:id="1506752046">
          <w:marLeft w:val="0"/>
          <w:marRight w:val="0"/>
          <w:marTop w:val="0"/>
          <w:marBottom w:val="0"/>
          <w:divBdr>
            <w:top w:val="none" w:sz="0" w:space="0" w:color="auto"/>
            <w:left w:val="none" w:sz="0" w:space="0" w:color="auto"/>
            <w:bottom w:val="none" w:sz="0" w:space="0" w:color="auto"/>
            <w:right w:val="none" w:sz="0" w:space="0" w:color="auto"/>
          </w:divBdr>
        </w:div>
      </w:divsChild>
    </w:div>
    <w:div w:id="896743754">
      <w:bodyDiv w:val="1"/>
      <w:marLeft w:val="0"/>
      <w:marRight w:val="0"/>
      <w:marTop w:val="0"/>
      <w:marBottom w:val="0"/>
      <w:divBdr>
        <w:top w:val="none" w:sz="0" w:space="0" w:color="auto"/>
        <w:left w:val="none" w:sz="0" w:space="0" w:color="auto"/>
        <w:bottom w:val="none" w:sz="0" w:space="0" w:color="auto"/>
        <w:right w:val="none" w:sz="0" w:space="0" w:color="auto"/>
      </w:divBdr>
      <w:divsChild>
        <w:div w:id="2143649459">
          <w:marLeft w:val="0"/>
          <w:marRight w:val="0"/>
          <w:marTop w:val="0"/>
          <w:marBottom w:val="0"/>
          <w:divBdr>
            <w:top w:val="none" w:sz="0" w:space="0" w:color="auto"/>
            <w:left w:val="none" w:sz="0" w:space="0" w:color="auto"/>
            <w:bottom w:val="none" w:sz="0" w:space="0" w:color="auto"/>
            <w:right w:val="none" w:sz="0" w:space="0" w:color="auto"/>
          </w:divBdr>
        </w:div>
      </w:divsChild>
    </w:div>
    <w:div w:id="900364726">
      <w:bodyDiv w:val="1"/>
      <w:marLeft w:val="0"/>
      <w:marRight w:val="0"/>
      <w:marTop w:val="0"/>
      <w:marBottom w:val="0"/>
      <w:divBdr>
        <w:top w:val="none" w:sz="0" w:space="0" w:color="auto"/>
        <w:left w:val="none" w:sz="0" w:space="0" w:color="auto"/>
        <w:bottom w:val="none" w:sz="0" w:space="0" w:color="auto"/>
        <w:right w:val="none" w:sz="0" w:space="0" w:color="auto"/>
      </w:divBdr>
    </w:div>
    <w:div w:id="1144390883">
      <w:bodyDiv w:val="1"/>
      <w:marLeft w:val="0"/>
      <w:marRight w:val="0"/>
      <w:marTop w:val="0"/>
      <w:marBottom w:val="0"/>
      <w:divBdr>
        <w:top w:val="none" w:sz="0" w:space="0" w:color="auto"/>
        <w:left w:val="none" w:sz="0" w:space="0" w:color="auto"/>
        <w:bottom w:val="none" w:sz="0" w:space="0" w:color="auto"/>
        <w:right w:val="none" w:sz="0" w:space="0" w:color="auto"/>
      </w:divBdr>
    </w:div>
    <w:div w:id="1177691378">
      <w:bodyDiv w:val="1"/>
      <w:marLeft w:val="0"/>
      <w:marRight w:val="0"/>
      <w:marTop w:val="0"/>
      <w:marBottom w:val="0"/>
      <w:divBdr>
        <w:top w:val="none" w:sz="0" w:space="0" w:color="auto"/>
        <w:left w:val="none" w:sz="0" w:space="0" w:color="auto"/>
        <w:bottom w:val="none" w:sz="0" w:space="0" w:color="auto"/>
        <w:right w:val="none" w:sz="0" w:space="0" w:color="auto"/>
      </w:divBdr>
      <w:divsChild>
        <w:div w:id="317463959">
          <w:marLeft w:val="0"/>
          <w:marRight w:val="0"/>
          <w:marTop w:val="300"/>
          <w:marBottom w:val="0"/>
          <w:divBdr>
            <w:top w:val="none" w:sz="0" w:space="0" w:color="auto"/>
            <w:left w:val="none" w:sz="0" w:space="0" w:color="auto"/>
            <w:bottom w:val="none" w:sz="0" w:space="0" w:color="auto"/>
            <w:right w:val="none" w:sz="0" w:space="0" w:color="auto"/>
          </w:divBdr>
          <w:divsChild>
            <w:div w:id="11137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6640">
      <w:bodyDiv w:val="1"/>
      <w:marLeft w:val="0"/>
      <w:marRight w:val="0"/>
      <w:marTop w:val="0"/>
      <w:marBottom w:val="0"/>
      <w:divBdr>
        <w:top w:val="none" w:sz="0" w:space="0" w:color="auto"/>
        <w:left w:val="none" w:sz="0" w:space="0" w:color="auto"/>
        <w:bottom w:val="none" w:sz="0" w:space="0" w:color="auto"/>
        <w:right w:val="none" w:sz="0" w:space="0" w:color="auto"/>
      </w:divBdr>
      <w:divsChild>
        <w:div w:id="1063675279">
          <w:marLeft w:val="0"/>
          <w:marRight w:val="0"/>
          <w:marTop w:val="300"/>
          <w:marBottom w:val="450"/>
          <w:divBdr>
            <w:top w:val="none" w:sz="0" w:space="0" w:color="auto"/>
            <w:left w:val="none" w:sz="0" w:space="0" w:color="auto"/>
            <w:bottom w:val="none" w:sz="0" w:space="0" w:color="auto"/>
            <w:right w:val="none" w:sz="0" w:space="0" w:color="auto"/>
          </w:divBdr>
        </w:div>
        <w:div w:id="2082949317">
          <w:marLeft w:val="0"/>
          <w:marRight w:val="0"/>
          <w:marTop w:val="0"/>
          <w:marBottom w:val="0"/>
          <w:divBdr>
            <w:top w:val="dashed" w:sz="6" w:space="0" w:color="CCCCCC"/>
            <w:left w:val="none" w:sz="0" w:space="0" w:color="auto"/>
            <w:bottom w:val="dashed" w:sz="6" w:space="0" w:color="CCCCCC"/>
            <w:right w:val="none" w:sz="0" w:space="0" w:color="auto"/>
          </w:divBdr>
          <w:divsChild>
            <w:div w:id="1053892489">
              <w:marLeft w:val="0"/>
              <w:marRight w:val="0"/>
              <w:marTop w:val="0"/>
              <w:marBottom w:val="0"/>
              <w:divBdr>
                <w:top w:val="none" w:sz="0" w:space="0" w:color="auto"/>
                <w:left w:val="none" w:sz="0" w:space="0" w:color="auto"/>
                <w:bottom w:val="none" w:sz="0" w:space="0" w:color="auto"/>
                <w:right w:val="none" w:sz="0" w:space="0" w:color="auto"/>
              </w:divBdr>
            </w:div>
            <w:div w:id="1840729784">
              <w:marLeft w:val="0"/>
              <w:marRight w:val="0"/>
              <w:marTop w:val="0"/>
              <w:marBottom w:val="0"/>
              <w:divBdr>
                <w:top w:val="none" w:sz="0" w:space="0" w:color="auto"/>
                <w:left w:val="none" w:sz="0" w:space="0" w:color="auto"/>
                <w:bottom w:val="none" w:sz="0" w:space="0" w:color="auto"/>
                <w:right w:val="none" w:sz="0" w:space="0" w:color="auto"/>
              </w:divBdr>
            </w:div>
          </w:divsChild>
        </w:div>
        <w:div w:id="1524898406">
          <w:marLeft w:val="0"/>
          <w:marRight w:val="0"/>
          <w:marTop w:val="0"/>
          <w:marBottom w:val="750"/>
          <w:divBdr>
            <w:top w:val="none" w:sz="0" w:space="0" w:color="auto"/>
            <w:left w:val="none" w:sz="0" w:space="0" w:color="auto"/>
            <w:bottom w:val="none" w:sz="0" w:space="0" w:color="auto"/>
            <w:right w:val="none" w:sz="0" w:space="0" w:color="auto"/>
          </w:divBdr>
        </w:div>
      </w:divsChild>
    </w:div>
    <w:div w:id="1451363290">
      <w:bodyDiv w:val="1"/>
      <w:marLeft w:val="0"/>
      <w:marRight w:val="0"/>
      <w:marTop w:val="0"/>
      <w:marBottom w:val="0"/>
      <w:divBdr>
        <w:top w:val="none" w:sz="0" w:space="0" w:color="auto"/>
        <w:left w:val="none" w:sz="0" w:space="0" w:color="auto"/>
        <w:bottom w:val="none" w:sz="0" w:space="0" w:color="auto"/>
        <w:right w:val="none" w:sz="0" w:space="0" w:color="auto"/>
      </w:divBdr>
      <w:divsChild>
        <w:div w:id="603611916">
          <w:marLeft w:val="390"/>
          <w:marRight w:val="390"/>
          <w:marTop w:val="0"/>
          <w:marBottom w:val="0"/>
          <w:divBdr>
            <w:top w:val="single" w:sz="6" w:space="14" w:color="E5E5E5"/>
            <w:left w:val="single" w:sz="6" w:space="14" w:color="E5E5E5"/>
            <w:bottom w:val="single" w:sz="6" w:space="0" w:color="E5E5E5"/>
            <w:right w:val="single" w:sz="6" w:space="14" w:color="E5E5E5"/>
          </w:divBdr>
          <w:divsChild>
            <w:div w:id="1265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8531">
      <w:bodyDiv w:val="1"/>
      <w:marLeft w:val="0"/>
      <w:marRight w:val="0"/>
      <w:marTop w:val="0"/>
      <w:marBottom w:val="0"/>
      <w:divBdr>
        <w:top w:val="none" w:sz="0" w:space="0" w:color="auto"/>
        <w:left w:val="none" w:sz="0" w:space="0" w:color="auto"/>
        <w:bottom w:val="none" w:sz="0" w:space="0" w:color="auto"/>
        <w:right w:val="none" w:sz="0" w:space="0" w:color="auto"/>
      </w:divBdr>
    </w:div>
    <w:div w:id="1528712708">
      <w:bodyDiv w:val="1"/>
      <w:marLeft w:val="0"/>
      <w:marRight w:val="0"/>
      <w:marTop w:val="0"/>
      <w:marBottom w:val="0"/>
      <w:divBdr>
        <w:top w:val="none" w:sz="0" w:space="0" w:color="auto"/>
        <w:left w:val="none" w:sz="0" w:space="0" w:color="auto"/>
        <w:bottom w:val="none" w:sz="0" w:space="0" w:color="auto"/>
        <w:right w:val="none" w:sz="0" w:space="0" w:color="auto"/>
      </w:divBdr>
      <w:divsChild>
        <w:div w:id="1165127740">
          <w:marLeft w:val="0"/>
          <w:marRight w:val="0"/>
          <w:marTop w:val="0"/>
          <w:marBottom w:val="0"/>
          <w:divBdr>
            <w:top w:val="none" w:sz="0" w:space="0" w:color="auto"/>
            <w:left w:val="none" w:sz="0" w:space="0" w:color="auto"/>
            <w:bottom w:val="none" w:sz="0" w:space="0" w:color="auto"/>
            <w:right w:val="none" w:sz="0" w:space="0" w:color="auto"/>
          </w:divBdr>
        </w:div>
      </w:divsChild>
    </w:div>
    <w:div w:id="1547981682">
      <w:bodyDiv w:val="1"/>
      <w:marLeft w:val="0"/>
      <w:marRight w:val="0"/>
      <w:marTop w:val="0"/>
      <w:marBottom w:val="0"/>
      <w:divBdr>
        <w:top w:val="none" w:sz="0" w:space="0" w:color="auto"/>
        <w:left w:val="none" w:sz="0" w:space="0" w:color="auto"/>
        <w:bottom w:val="none" w:sz="0" w:space="0" w:color="auto"/>
        <w:right w:val="none" w:sz="0" w:space="0" w:color="auto"/>
      </w:divBdr>
    </w:div>
    <w:div w:id="1913926344">
      <w:bodyDiv w:val="1"/>
      <w:marLeft w:val="0"/>
      <w:marRight w:val="0"/>
      <w:marTop w:val="0"/>
      <w:marBottom w:val="0"/>
      <w:divBdr>
        <w:top w:val="none" w:sz="0" w:space="0" w:color="auto"/>
        <w:left w:val="none" w:sz="0" w:space="0" w:color="auto"/>
        <w:bottom w:val="none" w:sz="0" w:space="0" w:color="auto"/>
        <w:right w:val="none" w:sz="0" w:space="0" w:color="auto"/>
      </w:divBdr>
      <w:divsChild>
        <w:div w:id="529682227">
          <w:marLeft w:val="0"/>
          <w:marRight w:val="0"/>
          <w:marTop w:val="0"/>
          <w:marBottom w:val="0"/>
          <w:divBdr>
            <w:top w:val="none" w:sz="0" w:space="0" w:color="auto"/>
            <w:left w:val="none" w:sz="0" w:space="0" w:color="auto"/>
            <w:bottom w:val="none" w:sz="0" w:space="0" w:color="auto"/>
            <w:right w:val="none" w:sz="0" w:space="0" w:color="auto"/>
          </w:divBdr>
          <w:divsChild>
            <w:div w:id="12375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23336">
      <w:bodyDiv w:val="1"/>
      <w:marLeft w:val="0"/>
      <w:marRight w:val="0"/>
      <w:marTop w:val="0"/>
      <w:marBottom w:val="0"/>
      <w:divBdr>
        <w:top w:val="none" w:sz="0" w:space="0" w:color="auto"/>
        <w:left w:val="none" w:sz="0" w:space="0" w:color="auto"/>
        <w:bottom w:val="none" w:sz="0" w:space="0" w:color="auto"/>
        <w:right w:val="none" w:sz="0" w:space="0" w:color="auto"/>
      </w:divBdr>
      <w:divsChild>
        <w:div w:id="1894845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390</Words>
  <Characters>2224</Characters>
  <Application>Microsoft Office Word</Application>
  <DocSecurity>0</DocSecurity>
  <Lines>18</Lines>
  <Paragraphs>5</Paragraphs>
  <ScaleCrop>false</ScaleCrop>
  <Company>微软中国</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2020-03-13T03:57:00Z</dcterms:created>
  <dcterms:modified xsi:type="dcterms:W3CDTF">2020-03-13T03:57:00Z</dcterms:modified>
</cp:coreProperties>
</file>