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eastAsia="zh-CN"/>
        </w:rPr>
        <w:t>南和县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“百名硕博引进计划”选聘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院校（学科）名单</w:t>
      </w:r>
    </w:p>
    <w:p>
      <w:pPr>
        <w:overflowPunct w:val="0"/>
        <w:spacing w:line="560" w:lineRule="exact"/>
        <w:jc w:val="center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{范围参照教育部“双一流”院校（学科）}</w:t>
      </w:r>
    </w:p>
    <w:p>
      <w:pPr>
        <w:overflowPunct w:val="0"/>
        <w:spacing w:line="5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一、“一流大学”建设A类院校（</w:t>
      </w:r>
      <w:r>
        <w:rPr>
          <w:rFonts w:ascii="黑体" w:hAnsi="黑体" w:eastAsia="黑体" w:cs="黑体"/>
        </w:rPr>
        <w:t>按学校代码排序）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</w:rPr>
      </w:pPr>
      <w:r>
        <w:rPr>
          <w:rFonts w:hint="eastAsia" w:ascii="黑体" w:hAnsi="黑体" w:eastAsia="黑体" w:cs="黑体"/>
        </w:rPr>
        <w:t>二 、“一流大学”建设B类院校和</w:t>
      </w:r>
      <w:r>
        <w:rPr>
          <w:rFonts w:ascii="黑体" w:hAnsi="黑体" w:eastAsia="黑体" w:cs="黑体"/>
        </w:rPr>
        <w:t>学科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东北大学：控制科学与工程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郑州大学：临床医学（自定）、材料科学与工程（自定）、化学（自定）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湖南大学：化学、机械工程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云南大学：民族学、生态学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西北农林科技大学：农学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新疆大学：马克思主义理论（自定）、化学（自定）、计算机科学与技术（自定）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三、“一流学科”建设涉及的有关院校和学科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北京交通大学：系统科学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北京工业大学：土木工程（自定）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北京科技大学：科学技术史、材料科学与工程、冶金工程、矿业工程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北京化工大学：化学工程与技术（自定）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北京邮电大学：信息与通信工程、计算机科学与技术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北京林业大学：风景园林学、林学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北京协和医学院：生物学、生物医学工程、临床医学、药学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北京中医药大学：中医学、中西医结合、中药学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首都师范大学：数学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中国传媒大学：新闻传播学、戏剧与影视学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中央财经大学：应用经济学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对外经济贸易大学：应用经济学（自定）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外交学院：政治学（自定）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中国人民公安大学：公安学（自定）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北京体育大学：体育学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中国音乐学院：音乐与舞蹈学（自定）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中央美术学院：美术学、设计学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中央戏剧学院：戏剧与影视学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中国政法大学：法学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天津工业大学：纺织科学与工程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天津医科大学：临床医学（自定）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华北电力大学：电气工程（自定）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河北工业大学：电气工程（自定）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太原理工大学：化学工程与技术（自定）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内蒙古大学：生物学（自定）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辽宁大学：应用经济学（自定）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大连海事大学：交通运输工程（自定）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延边大学：外国语言文学（自定）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东北师范大学：马克思主义理论、世界史、数学、化学、统计学、材料科学与工程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哈尔滨工程大学：船舶与海洋工程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东北农业大学：畜牧学（自定）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东北林业大学：林业工程、林学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华东理工大学：化学、材料科学与工程、化学工程与技术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东华大学：纺织科学与工程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上海海洋大学：水产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上海中医药大学：中医学、中药学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上海财经大学：统计学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上海体育学院：体育学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上海大学：机械工程（自定）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苏州大学：材料科学与工程（自定）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南京航空航天大学：力学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南京理工大学：兵器科学与技术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南京邮电大学：电子科学与技术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河海大学：水利工程、环境科学与工程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江南大学：轻工技术与工程、食品科学与工程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南京林业大学：林业工程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南京信息工程大学：大气科学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南京农业大学：作物学、农业资源与环境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中国药科大学：中药学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南京师范大学：地理学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中国美术学院：美术学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安徽大学：材料科学与工程（自定）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合肥工业大学：管理科学与工程（自定）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福州大学：化学（自定）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南昌大学：材料科学与工程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中国石油大学（华东）：石油与天然气工程、地质资源与地质工程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中国地质大学（武汉）：地质学、地质资源与地质工程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武汉理工大学：材料科学与工程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华中农业大学：生物学、园艺学、畜牧学、兽医学、农林经济管理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华中师范大学：政治学、中国语言文学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中南财经政法大学：法学（自定）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湖南师范大学：外国语言文学（自定）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暨南大学：药学（自定）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广州中医药大学：中医学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华南师范大学：物理学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海南大学：作物学（自定）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广西大学：土木工程（自定）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西南交通大学：交通运输工程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西南石油大学：石油与天然气工程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成都理工大学：地质学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四川农业大学：作物学（自定）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西南财经大学：应用经济学（自定）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贵州大学：植物保护（自定）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西藏大学：生态学（自定）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西北大学：地质学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西安电子科技大学：信息与通信工程、计算机科学与技术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长安大学：交通运输工程（自定）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陕西师范大学：中国语言文学（自定）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青海大学：生态学（自定）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宁夏大学：化学工程与技术（自定）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石河子大学：化学工程与技术（自定）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中国矿业大学（北京）：安全科学与工程、矿业工程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中国石油大学（北京）：石油与天然气工程、地质资源与地质工程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中国地质大学（北京）：地质学、地质资源与地质工程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宁波大学：力学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中国科学院大学：化学、材料科学与工程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第二军医大学：基础医学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第四军医大学：临床医学（自定）</w:t>
      </w:r>
    </w:p>
    <w:p/>
    <w:p>
      <w:pPr>
        <w:widowControl/>
        <w:jc w:val="left"/>
      </w:pPr>
      <w:r>
        <w:br w:type="page"/>
      </w:r>
    </w:p>
    <w:p>
      <w:pPr>
        <w:spacing w:line="560" w:lineRule="exact"/>
        <w:jc w:val="center"/>
        <w:rPr>
          <w:rFonts w:ascii="仿宋_GB2312" w:eastAsia="仿宋_GB2312" w:cs="华文中宋" w:hAnsiTheme="majorEastAsia"/>
          <w:kern w:val="0"/>
        </w:rPr>
      </w:pP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2018年泰晤士报</w:t>
      </w: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世界大学排名前300名院校名单</w:t>
      </w:r>
    </w:p>
    <w:p>
      <w:pPr>
        <w:spacing w:line="580" w:lineRule="exact"/>
      </w:pPr>
    </w:p>
    <w:tbl>
      <w:tblPr>
        <w:tblStyle w:val="6"/>
        <w:tblW w:w="9176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451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帝国理工学院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苏黎世联邦理工学院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约翰霍普金斯大学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加大伯克利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加州大学圣地亚哥分校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佐治亚理工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伦敦国王学院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洛桑联邦理工大学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"http://www.igo.cn/country/gat/" \t "_blank" </w:instrText>
            </w:r>
            <w:r>
              <w:fldChar w:fldCharType="separate"/>
            </w:r>
            <w:r>
              <w:rPr>
                <w:color w:val="000000"/>
                <w:sz w:val="28"/>
                <w:szCs w:val="28"/>
              </w:rPr>
              <w:t>香港大学</w:t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威斯康辛大学麦迪逊分校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澳洲国立大学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德克萨斯大学奥斯汀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圣路易华盛顿大学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南洋理工大学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加州大学圣巴巴拉分校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明尼苏达大学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北卡罗来纳大学教堂山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瓦赫宁根大学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南加州大学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乌得勒支大学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马里兰大学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鹿特丹大学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巴黎第九大学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首尔大学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宾州州立大学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弗莱堡大学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瑞典隆德大学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蒂宾根大学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韩国科学技术院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科罗拉多大学波尔得分校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匹茨堡大学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Montreal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Sungkyunkwan University (SKKU)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Göttingen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Polytechnique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Fudan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City University of Hong Kong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 Mary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Radboud University Nijmegen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Pierre and Marie Curie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Mannheim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Charité - Universitätsmedizin Berlin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Southampton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Catholique de Louvain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Science and Technology of China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Adelaide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Zurich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Pohang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Pompeu Fabra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Cologne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Autonomous 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Lausanne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Superiore Sant’Anna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 Dresden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Cardiff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Erlangen-Nuremberg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Vrije Universiteit Amsterdam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Würzburg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Alabama at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Nanjing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Rutgers, the State University of New Jersey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Münster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Libre de Bruxelles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Zhejiang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Luxembourg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卢森堡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Twente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Paris-Sud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Normale Supérieure de Lyon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Hong Kong Polytechnic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Normale Superiore di Pisa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Shanghai Jiao Tong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Aalto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Lomonosov Moscow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Tilburg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Paris-Sorbonne University – Paris 4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Gothenburg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Aalborg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Bologna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Calgary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Chalmers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Cincinnati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Copenhagen Business School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Duisburg-Essen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Florida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Fribourg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Hamburg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Hawai’i at Mānoa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Iceland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冰岛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James Cook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Kiel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King Abdulaziz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阿拉伯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Konstanz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Korea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University of Ireland, Galway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 Diderot University – Paris 7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Passau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Potsdam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 Belfast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Queensland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College of Surgeons in Ireland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Ruhr University Bochum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George’s,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Stuttgart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Tampere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Darmstadt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Technology Sydney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Ulsan National Institute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Vita-Salute San Raffaele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Waterloo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Yonsei University (Seoul campus)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Aix-Marseille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Bayreuth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Bielefeld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Bremen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Clark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Colorado Denver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Dalhousie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des Ponts ParisTech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Goethe University Frankfurt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Griffith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Hohenheim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 Institute of Science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Innsbruck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Johannes Gutenberg University of Mainz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Laval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Macquarie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Marburg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Medical 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Moscow Institute of Physics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Newcastle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Carolina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Norwegian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Oregon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Oregon Health and Science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Oulu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São Paulo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Simon Fraser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Southern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Surrey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Swansea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Swedish University of Agricultural Sciences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Syracuse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Trento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Umeå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William &amp; Mary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the Witwatersrand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Wollongong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</w:tbl>
    <w:p>
      <w:pPr>
        <w:spacing w:line="320" w:lineRule="exact"/>
        <w:rPr>
          <w:sz w:val="28"/>
          <w:szCs w:val="28"/>
        </w:rPr>
      </w:pPr>
    </w:p>
    <w:p/>
    <w:sectPr>
      <w:footerReference r:id="rId3" w:type="default"/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7"/>
    <w:rsid w:val="00002AE6"/>
    <w:rsid w:val="001E5D12"/>
    <w:rsid w:val="00204AAD"/>
    <w:rsid w:val="002C16EB"/>
    <w:rsid w:val="002E3A9D"/>
    <w:rsid w:val="00360DF3"/>
    <w:rsid w:val="005D6A8D"/>
    <w:rsid w:val="005E255D"/>
    <w:rsid w:val="00631FFD"/>
    <w:rsid w:val="006518B9"/>
    <w:rsid w:val="007605BF"/>
    <w:rsid w:val="00823112"/>
    <w:rsid w:val="00944EE3"/>
    <w:rsid w:val="009F65CE"/>
    <w:rsid w:val="00A377A0"/>
    <w:rsid w:val="00B25F73"/>
    <w:rsid w:val="00C10D9C"/>
    <w:rsid w:val="00CC43F8"/>
    <w:rsid w:val="00E074B1"/>
    <w:rsid w:val="00E7378B"/>
    <w:rsid w:val="00F47D3C"/>
    <w:rsid w:val="00F528A6"/>
    <w:rsid w:val="00FE7C17"/>
    <w:rsid w:val="249543E7"/>
    <w:rsid w:val="249B1DB0"/>
    <w:rsid w:val="4062070F"/>
    <w:rsid w:val="598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semiHidden/>
    <w:uiPriority w:val="9"/>
    <w:rPr>
      <w:rFonts w:ascii="Cambria" w:hAnsi="Cambria" w:eastAsia="宋体" w:cs="Times New Roman"/>
      <w:b/>
      <w:bCs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1599</Words>
  <Characters>9119</Characters>
  <Lines>75</Lines>
  <Paragraphs>21</Paragraphs>
  <TotalTime>15</TotalTime>
  <ScaleCrop>false</ScaleCrop>
  <LinksUpToDate>false</LinksUpToDate>
  <CharactersWithSpaces>10697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liang</dc:creator>
  <cp:lastModifiedBy>Ｔaste</cp:lastModifiedBy>
  <cp:lastPrinted>2018-06-07T07:58:00Z</cp:lastPrinted>
  <dcterms:modified xsi:type="dcterms:W3CDTF">2019-05-22T10:45:31Z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