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3F" w:rsidRPr="006F63A7" w:rsidRDefault="003C073F" w:rsidP="003C073F">
      <w:pPr>
        <w:rPr>
          <w:rFonts w:ascii="仿宋_GB2312" w:eastAsia="仿宋_GB2312" w:hAnsi="宋体"/>
          <w:b/>
          <w:sz w:val="32"/>
          <w:szCs w:val="32"/>
        </w:rPr>
      </w:pPr>
      <w:r w:rsidRPr="00963307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963307"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F63A7">
        <w:rPr>
          <w:rFonts w:ascii="仿宋_GB2312" w:eastAsia="仿宋_GB2312"/>
          <w:b/>
          <w:color w:val="000000"/>
          <w:sz w:val="32"/>
          <w:szCs w:val="32"/>
        </w:rPr>
        <w:t>201</w:t>
      </w:r>
      <w:r w:rsidRPr="006F63A7">
        <w:rPr>
          <w:rFonts w:ascii="仿宋_GB2312" w:eastAsia="仿宋_GB2312" w:hint="eastAsia"/>
          <w:b/>
          <w:color w:val="000000"/>
          <w:sz w:val="32"/>
          <w:szCs w:val="32"/>
        </w:rPr>
        <w:t>9年中小学非师范类应聘对象的专业要求</w:t>
      </w:r>
    </w:p>
    <w:p w:rsidR="003C073F" w:rsidRDefault="003C073F" w:rsidP="003C073F">
      <w:pPr>
        <w:rPr>
          <w:rFonts w:ascii="仿宋_GB2312" w:eastAsia="仿宋_GB2312" w:hAnsi="宋体"/>
          <w:sz w:val="32"/>
          <w:szCs w:val="32"/>
        </w:rPr>
      </w:pPr>
    </w:p>
    <w:tbl>
      <w:tblPr>
        <w:tblpPr w:leftFromText="180" w:rightFromText="180" w:vertAnchor="page" w:horzAnchor="margin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7353"/>
      </w:tblGrid>
      <w:tr w:rsidR="003C073F" w:rsidRPr="0052252E" w:rsidTr="00C60073">
        <w:trPr>
          <w:trHeight w:val="526"/>
        </w:trPr>
        <w:tc>
          <w:tcPr>
            <w:tcW w:w="1144" w:type="dxa"/>
            <w:tcBorders>
              <w:tl2br w:val="single" w:sz="4" w:space="0" w:color="auto"/>
            </w:tcBorders>
            <w:vAlign w:val="center"/>
          </w:tcPr>
          <w:p w:rsidR="003C073F" w:rsidRDefault="003C073F" w:rsidP="00C60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</w:p>
          <w:p w:rsidR="003C073F" w:rsidRDefault="003C073F" w:rsidP="00C6007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C073F" w:rsidRPr="0052252E" w:rsidRDefault="003C073F" w:rsidP="00C60073">
            <w:pPr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7353" w:type="dxa"/>
            <w:vAlign w:val="center"/>
          </w:tcPr>
          <w:p w:rsidR="003C073F" w:rsidRPr="0052252E" w:rsidRDefault="003C073F" w:rsidP="00C60073">
            <w:pPr>
              <w:jc w:val="center"/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非师范类专业要求及其它</w:t>
            </w:r>
          </w:p>
        </w:tc>
      </w:tr>
      <w:tr w:rsidR="003C073F" w:rsidRPr="0052252E" w:rsidTr="00C60073">
        <w:trPr>
          <w:trHeight w:val="734"/>
        </w:trPr>
        <w:tc>
          <w:tcPr>
            <w:tcW w:w="1144" w:type="dxa"/>
            <w:vAlign w:val="center"/>
          </w:tcPr>
          <w:p w:rsidR="003C073F" w:rsidRPr="0052252E" w:rsidRDefault="003C073F" w:rsidP="00C60073">
            <w:pPr>
              <w:jc w:val="center"/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语文</w:t>
            </w:r>
          </w:p>
        </w:tc>
        <w:tc>
          <w:tcPr>
            <w:tcW w:w="7353" w:type="dxa"/>
            <w:vAlign w:val="center"/>
          </w:tcPr>
          <w:p w:rsidR="003C073F" w:rsidRPr="0052252E" w:rsidRDefault="003C073F" w:rsidP="00C60073">
            <w:pPr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/>
                <w:sz w:val="24"/>
              </w:rPr>
              <w:t>1.</w:t>
            </w:r>
            <w:r w:rsidRPr="0052252E">
              <w:rPr>
                <w:rFonts w:ascii="仿宋_GB2312" w:eastAsia="仿宋_GB2312" w:hint="eastAsia"/>
                <w:sz w:val="24"/>
              </w:rPr>
              <w:t>汉语言文学、汉语言、汉语言国际教育（对外汉语）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 w:rsidRPr="0052252E">
              <w:rPr>
                <w:rFonts w:ascii="仿宋_GB2312" w:eastAsia="仿宋_GB2312" w:hint="eastAsia"/>
                <w:sz w:val="24"/>
              </w:rPr>
              <w:t>；</w:t>
            </w:r>
            <w:r w:rsidRPr="0052252E">
              <w:rPr>
                <w:rFonts w:ascii="仿宋_GB2312" w:eastAsia="仿宋_GB2312"/>
                <w:sz w:val="24"/>
              </w:rPr>
              <w:t>2.</w:t>
            </w:r>
            <w:r w:rsidRPr="0052252E">
              <w:rPr>
                <w:rFonts w:ascii="仿宋_GB2312" w:eastAsia="仿宋_GB2312" w:hint="eastAsia"/>
                <w:sz w:val="24"/>
              </w:rPr>
              <w:t>具有普通话二甲证书</w:t>
            </w:r>
          </w:p>
        </w:tc>
      </w:tr>
      <w:tr w:rsidR="003C073F" w:rsidRPr="0052252E" w:rsidTr="00C60073">
        <w:trPr>
          <w:trHeight w:val="358"/>
        </w:trPr>
        <w:tc>
          <w:tcPr>
            <w:tcW w:w="1144" w:type="dxa"/>
            <w:vAlign w:val="center"/>
          </w:tcPr>
          <w:p w:rsidR="003C073F" w:rsidRPr="0052252E" w:rsidRDefault="003C073F" w:rsidP="00C60073">
            <w:pPr>
              <w:jc w:val="center"/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数学</w:t>
            </w:r>
          </w:p>
        </w:tc>
        <w:tc>
          <w:tcPr>
            <w:tcW w:w="7353" w:type="dxa"/>
            <w:vAlign w:val="center"/>
          </w:tcPr>
          <w:p w:rsidR="003C073F" w:rsidRPr="0052252E" w:rsidRDefault="003C073F" w:rsidP="00C60073">
            <w:pPr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数学与应用数学、</w:t>
            </w:r>
            <w:r w:rsidRPr="0052252E">
              <w:rPr>
                <w:rFonts w:ascii="仿宋_GB2312" w:eastAsia="仿宋_GB2312" w:hAnsi="microsoft YaHei" w:hint="eastAsia"/>
                <w:color w:val="000000"/>
                <w:sz w:val="24"/>
                <w:shd w:val="clear" w:color="auto" w:fill="FFFFFF"/>
              </w:rPr>
              <w:t>应用数学</w:t>
            </w:r>
            <w:r>
              <w:rPr>
                <w:rFonts w:ascii="仿宋_GB2312" w:eastAsia="仿宋_GB2312" w:hAnsi="microsoft YaHei" w:hint="eastAsia"/>
                <w:color w:val="000000"/>
                <w:sz w:val="24"/>
                <w:shd w:val="clear" w:color="auto" w:fill="FFFFFF"/>
              </w:rPr>
              <w:t>专业</w:t>
            </w:r>
          </w:p>
        </w:tc>
      </w:tr>
      <w:tr w:rsidR="003C073F" w:rsidRPr="0052252E" w:rsidTr="00C60073">
        <w:trPr>
          <w:trHeight w:val="358"/>
        </w:trPr>
        <w:tc>
          <w:tcPr>
            <w:tcW w:w="1144" w:type="dxa"/>
            <w:vAlign w:val="center"/>
          </w:tcPr>
          <w:p w:rsidR="003C073F" w:rsidRPr="0052252E" w:rsidRDefault="003C073F" w:rsidP="00C60073">
            <w:pPr>
              <w:jc w:val="center"/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英语</w:t>
            </w:r>
          </w:p>
        </w:tc>
        <w:tc>
          <w:tcPr>
            <w:tcW w:w="7353" w:type="dxa"/>
            <w:vAlign w:val="center"/>
          </w:tcPr>
          <w:p w:rsidR="003C073F" w:rsidRPr="0052252E" w:rsidRDefault="003C073F" w:rsidP="00C60073">
            <w:pPr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英语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3C073F" w:rsidRPr="0052252E" w:rsidTr="00C60073">
        <w:trPr>
          <w:trHeight w:val="414"/>
        </w:trPr>
        <w:tc>
          <w:tcPr>
            <w:tcW w:w="1144" w:type="dxa"/>
            <w:vAlign w:val="center"/>
          </w:tcPr>
          <w:p w:rsidR="003C073F" w:rsidRPr="0052252E" w:rsidRDefault="003C073F" w:rsidP="00C60073">
            <w:pPr>
              <w:jc w:val="center"/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科学</w:t>
            </w:r>
          </w:p>
        </w:tc>
        <w:tc>
          <w:tcPr>
            <w:tcW w:w="7353" w:type="dxa"/>
            <w:vAlign w:val="center"/>
          </w:tcPr>
          <w:p w:rsidR="003C073F" w:rsidRPr="0052252E" w:rsidRDefault="003C073F" w:rsidP="00C60073">
            <w:pPr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物理学、应用物理学、化学、应用化学、地理科学、生物技术、生物科学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3C073F" w:rsidRPr="00935A63" w:rsidTr="00C60073">
        <w:trPr>
          <w:trHeight w:val="428"/>
        </w:trPr>
        <w:tc>
          <w:tcPr>
            <w:tcW w:w="1144" w:type="dxa"/>
            <w:vAlign w:val="center"/>
          </w:tcPr>
          <w:p w:rsidR="003C073F" w:rsidRPr="0052252E" w:rsidRDefault="003C073F" w:rsidP="00C60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历史</w:t>
            </w:r>
            <w:r w:rsidRPr="0052252E">
              <w:rPr>
                <w:rFonts w:ascii="仿宋_GB2312" w:eastAsia="仿宋_GB2312" w:hint="eastAsia"/>
                <w:sz w:val="24"/>
              </w:rPr>
              <w:t>与社会</w:t>
            </w:r>
          </w:p>
        </w:tc>
        <w:tc>
          <w:tcPr>
            <w:tcW w:w="7353" w:type="dxa"/>
            <w:vAlign w:val="center"/>
          </w:tcPr>
          <w:p w:rsidR="003C073F" w:rsidRPr="00935A63" w:rsidRDefault="003C073F" w:rsidP="00C60073">
            <w:pPr>
              <w:rPr>
                <w:rFonts w:ascii="仿宋_GB2312" w:eastAsia="仿宋_GB2312"/>
                <w:color w:val="000000"/>
                <w:sz w:val="24"/>
              </w:rPr>
            </w:pP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政治学、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哲学、</w:t>
            </w: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历史学、地理科学、地理信息科学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</w:tr>
      <w:tr w:rsidR="003C073F" w:rsidRPr="0052252E" w:rsidTr="00C60073">
        <w:trPr>
          <w:trHeight w:val="525"/>
        </w:trPr>
        <w:tc>
          <w:tcPr>
            <w:tcW w:w="1144" w:type="dxa"/>
            <w:vAlign w:val="center"/>
          </w:tcPr>
          <w:p w:rsidR="003C073F" w:rsidRPr="0052252E" w:rsidRDefault="003C073F" w:rsidP="00C60073">
            <w:pPr>
              <w:jc w:val="center"/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体育</w:t>
            </w:r>
          </w:p>
        </w:tc>
        <w:tc>
          <w:tcPr>
            <w:tcW w:w="7353" w:type="dxa"/>
            <w:vAlign w:val="center"/>
          </w:tcPr>
          <w:p w:rsidR="003C073F" w:rsidRPr="0052252E" w:rsidRDefault="003C073F" w:rsidP="00C60073">
            <w:pPr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体育教育、运动训练、武术与民族传统体育、社会体育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</w:tr>
      <w:tr w:rsidR="003C073F" w:rsidRPr="0052252E" w:rsidTr="00C60073">
        <w:trPr>
          <w:trHeight w:val="399"/>
        </w:trPr>
        <w:tc>
          <w:tcPr>
            <w:tcW w:w="1144" w:type="dxa"/>
            <w:vAlign w:val="center"/>
          </w:tcPr>
          <w:p w:rsidR="003C073F" w:rsidRPr="0052252E" w:rsidRDefault="003C073F" w:rsidP="00C60073">
            <w:pPr>
              <w:jc w:val="center"/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音乐</w:t>
            </w:r>
          </w:p>
        </w:tc>
        <w:tc>
          <w:tcPr>
            <w:tcW w:w="7353" w:type="dxa"/>
            <w:vAlign w:val="center"/>
          </w:tcPr>
          <w:p w:rsidR="003C073F" w:rsidRPr="0052252E" w:rsidRDefault="003C073F" w:rsidP="00C60073">
            <w:pPr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音乐表演、音乐学、舞蹈表演、舞蹈学、舞蹈编导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</w:tr>
      <w:tr w:rsidR="003C073F" w:rsidRPr="0052252E" w:rsidTr="00C60073">
        <w:trPr>
          <w:trHeight w:val="597"/>
        </w:trPr>
        <w:tc>
          <w:tcPr>
            <w:tcW w:w="1144" w:type="dxa"/>
            <w:vAlign w:val="center"/>
          </w:tcPr>
          <w:p w:rsidR="003C073F" w:rsidRPr="0052252E" w:rsidRDefault="003C073F" w:rsidP="00C60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信息技术</w:t>
            </w:r>
          </w:p>
        </w:tc>
        <w:tc>
          <w:tcPr>
            <w:tcW w:w="7353" w:type="dxa"/>
            <w:vAlign w:val="center"/>
          </w:tcPr>
          <w:p w:rsidR="003C073F" w:rsidRPr="0052252E" w:rsidRDefault="003C073F" w:rsidP="00C60073">
            <w:pPr>
              <w:rPr>
                <w:rFonts w:ascii="仿宋_GB2312" w:eastAsia="仿宋_GB2312"/>
                <w:color w:val="000000"/>
                <w:sz w:val="24"/>
              </w:rPr>
            </w:pPr>
            <w:r w:rsidRPr="007C719D">
              <w:rPr>
                <w:rFonts w:ascii="仿宋_GB2312" w:eastAsia="仿宋_GB2312" w:hint="eastAsia"/>
                <w:color w:val="000000"/>
                <w:sz w:val="24"/>
              </w:rPr>
              <w:t>计算机科学与技术、教育技术学、网络工程、软件工程、数字媒体技术、计算机应用技术专业</w:t>
            </w:r>
          </w:p>
        </w:tc>
      </w:tr>
    </w:tbl>
    <w:p w:rsidR="003C073F" w:rsidRPr="009A6F11" w:rsidRDefault="003C073F" w:rsidP="003C073F">
      <w:pPr>
        <w:rPr>
          <w:rFonts w:ascii="仿宋_GB2312" w:eastAsia="仿宋_GB2312"/>
          <w:sz w:val="24"/>
        </w:rPr>
      </w:pPr>
      <w:r w:rsidRPr="009A6F11">
        <w:rPr>
          <w:rFonts w:ascii="仿宋_GB2312" w:eastAsia="仿宋_GB2312" w:hint="eastAsia"/>
          <w:sz w:val="24"/>
        </w:rPr>
        <w:t>非师范类应届研究生应聘对象的专业要求：研究生专业与上述相应应聘学科所提供的专业类别一致</w:t>
      </w:r>
    </w:p>
    <w:p w:rsidR="00AC442B" w:rsidRDefault="00AC442B">
      <w:pPr>
        <w:rPr>
          <w:rFonts w:hint="eastAsia"/>
        </w:rPr>
      </w:pPr>
    </w:p>
    <w:sectPr w:rsidR="00AC442B" w:rsidSect="00AC4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73F"/>
    <w:rsid w:val="003C073F"/>
    <w:rsid w:val="00AC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2019-02-03T06:23:00Z</dcterms:created>
  <dcterms:modified xsi:type="dcterms:W3CDTF">2019-02-03T06:23:00Z</dcterms:modified>
</cp:coreProperties>
</file>