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jc w:val="left"/>
      </w:pPr>
      <w:r>
        <w:t>招聘岗位及要求</w:t>
      </w:r>
    </w:p>
    <w:tbl>
      <w:tblPr>
        <w:tblW w:w="830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409"/>
        <w:gridCol w:w="625"/>
        <w:gridCol w:w="1461"/>
        <w:gridCol w:w="1636"/>
        <w:gridCol w:w="1285"/>
        <w:gridCol w:w="939"/>
        <w:gridCol w:w="2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　号</w:t>
            </w:r>
          </w:p>
        </w:tc>
        <w:tc>
          <w:tcPr>
            <w:tcW w:w="1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 龄</w:t>
            </w: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省直属机关幼儿园幼儿教师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30周岁及以下(1987年6月6日及以后出生)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学前教育、学前教育学、幼儿教育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全日制研究生学历，硕士及以上学位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该岗位需独立承担、开展幼儿园教科研工作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省直屏西幼儿园幼儿教师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省直属机关幼儿园幼儿教师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25周岁及以下(1992年6月6日及以后出生)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学前教育、学前教育学、幼儿教育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全日制普通高等院校大专及以上学历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省直屏西幼儿园幼儿教师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省直屏东幼儿园幼儿教师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省直广厦幼儿园幼儿教师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省直象峰幼儿园幼儿教师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省直屏西幼儿园幼儿教师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25周岁及以下(1992年6月6日及以后出生)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艺术教育、音乐教育、音乐（学）、音乐与舞蹈学、音乐表演、学科教学（音乐）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全日制普通高等院校大专及以上学历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省直屏东幼儿园幼儿教师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省直象峰幼儿园幼儿教师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省直广厦幼儿园幼儿教师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25周岁及以下(1992年6月6日及以后出生)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舞蹈教师教育、舞蹈表演、舞蹈教育、舞蹈（学）、音乐与舞蹈学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全日制普通高等院校大专及以上学历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jc w:val="left"/>
      </w:pPr>
      <w:r>
        <w:t>        注：参加报考的人员仅限报考福建省机关事务管理局招聘岗位的其中</w:t>
      </w:r>
      <w:r>
        <w:rPr>
          <w:lang w:val="en-US"/>
        </w:rPr>
        <w:t>1</w:t>
      </w:r>
      <w:r>
        <w:t>个相应岗位。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4143B"/>
    <w:rsid w:val="1A541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2018-06-07T01:33:00Z</dcterms:created>
  <dc:creator>ASUS</dc:creator>
  <cp:lastModifiedBy>ASUS</cp:lastModifiedBy>
  <dcterms:modified xsi:type="dcterms:W3CDTF">2018-06-07T01:33:27Z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