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F2630A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F2630A"/>
          <w:spacing w:val="0"/>
          <w:sz w:val="36"/>
          <w:szCs w:val="36"/>
          <w:bdr w:val="none" w:color="auto" w:sz="0" w:space="0"/>
        </w:rPr>
        <w:t>2017韩城市事业单位招聘时间节点安排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报 名： 9月2日 - 9月4日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资格初审： 9月3日 - 9月5日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缴 费： 9月3日 - 9月6日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准考证打印： 9月8日 - 9月9日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公共科目笔试： 9月10日(星期日)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资格复审： 9月11日 - 9月12日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资格复审递补： 9月13日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面 试： 9月17(星期日)</w:t>
      </w:r>
    </w:p>
    <w:p>
      <w:pPr>
        <w:pStyle w:val="3"/>
        <w:keepNext w:val="0"/>
        <w:keepLines w:val="0"/>
        <w:widowControl/>
        <w:suppressLineNumbers w:val="0"/>
      </w:pPr>
      <w:r>
        <w:rPr>
          <w:sz w:val="18"/>
          <w:szCs w:val="18"/>
        </w:rPr>
        <w:t>体 检： 9月20日 - 9月21日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orma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34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2017-08-29T02:11:32Z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