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50505"/>
          <w:spacing w:val="0"/>
          <w:sz w:val="21"/>
          <w:szCs w:val="21"/>
          <w:shd w:val="clear" w:fill="FFFFFF"/>
        </w:rPr>
        <w:t>2015年和田地区事业单位公开招聘工作人员简章相关问题的说明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t>　　一、资格审查中，考生必须提供与报考岗位条件相符合的有效证件的原件及复印件。对不符合报考岗位条件中任何一项的考生，一律取消面试资格。（例如：考生在2015年12月13日后将户籍迁移到和田的，其户口不能视为和田户籍。）</w:t>
      </w: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t>　　二、《职位表》中35岁及以下是指1979年12月13日以后出生的；30岁及以下是指1984年12月13日以后出生的；25岁及以下是指1989年12月13日以后出生的。</w:t>
      </w: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t>　　三、民考汉或没有本民族语言文字的少数民族和汉族考生可不受MHK条件限制。</w:t>
      </w: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t>　　四、根据《中华人民共和国劳动法》的有关规定，报考考生的年龄不得低于18周岁，资格审查时实际年龄以身份证原件标注的信息为准。</w:t>
      </w: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t>　　五、考生在报名中要认真如实填写加分项目，如有符合两项及以上加分项目的考生，在报名时只能选符合自身条件的其中一项加分项目填写，不得多选。在资格审查中对不符合政策的加分，一律进行核减，不得再次享受其他加分项目。</w:t>
      </w: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50505"/>
          <w:spacing w:val="0"/>
          <w:sz w:val="21"/>
          <w:szCs w:val="21"/>
          <w:shd w:val="clear" w:fill="FFFFFF"/>
        </w:rPr>
        <w:t>　　六、因公牺牲的人民警察是指在参加反恐、救灾等突发性事件中牺牲的由人民政府追认为烈士的人员。因公死亡人员不在范围之内。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F44F0"/>
    <w:rsid w:val="2A0F44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2015-12-11T07:46:00Z</dcterms:created>
  <dc:creator>Administrator</dc:creator>
  <cp:lastModifiedBy>Administrator</cp:lastModifiedBy>
  <dcterms:modified xsi:type="dcterms:W3CDTF">2015-12-11T07:46:55Z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